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522"/>
      </w:tblGrid>
      <w:tr w:rsidR="00000000">
        <w:tblPrEx>
          <w:tblCellMar>
            <w:top w:w="0" w:type="dxa"/>
            <w:bottom w:w="0" w:type="dxa"/>
          </w:tblCellMar>
        </w:tblPrEx>
        <w:tc>
          <w:tcPr>
            <w:tcW w:w="8522" w:type="dxa"/>
            <w:shd w:val="clear" w:color="auto" w:fill="C0C0C0"/>
          </w:tcPr>
          <w:p w:rsidR="00000000" w:rsidRDefault="0052775B">
            <w:pPr>
              <w:pStyle w:val="Kopfzeile"/>
              <w:tabs>
                <w:tab w:val="clear" w:pos="4153"/>
                <w:tab w:val="clear" w:pos="8306"/>
                <w:tab w:val="left" w:pos="851"/>
                <w:tab w:val="left" w:pos="3969"/>
                <w:tab w:val="left" w:pos="5565"/>
              </w:tabs>
              <w:jc w:val="center"/>
              <w:rPr>
                <w:rFonts w:ascii="Arial Narrow" w:hAnsi="Arial Narrow"/>
                <w:smallCaps/>
                <w:sz w:val="48"/>
              </w:rPr>
            </w:pPr>
            <w:bookmarkStart w:id="0" w:name="_GoBack"/>
            <w:bookmarkEnd w:id="0"/>
            <w:r>
              <w:rPr>
                <w:rFonts w:ascii="Arial Narrow" w:hAnsi="Arial Narrow"/>
                <w:smallCaps/>
                <w:sz w:val="48"/>
              </w:rPr>
              <w:t>Scenario Exercise</w:t>
            </w:r>
          </w:p>
        </w:tc>
      </w:tr>
    </w:tbl>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 xml:space="preserve">                    </w:t>
      </w:r>
      <w:r>
        <w:rPr>
          <w:rFonts w:ascii="Arial Narrow" w:hAnsi="Arial Narrow"/>
        </w:rPr>
        <w:tab/>
        <w:t xml:space="preserve">        </w:t>
      </w:r>
      <w:r>
        <w:rPr>
          <w:rFonts w:ascii="Arial Narrow" w:hAnsi="Arial Narrow"/>
        </w:rPr>
        <w:tab/>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On the strength of your experiences at the 2004 Cyprus InfoSec conference your team has set themselves up as an independent consultancy.  A friend has gained you an opportunity with a large European insura</w:t>
      </w:r>
      <w:r>
        <w:rPr>
          <w:rFonts w:ascii="Arial Narrow" w:hAnsi="Arial Narrow"/>
        </w:rPr>
        <w:t>nce company.  Get this right and your consultancy is made!</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You will need to answer specific questions on the attached sheet and hand them in towards the end of the exercise for the ‘post-mortem’ discussion.</w:t>
      </w:r>
    </w:p>
    <w:p w:rsidR="00000000" w:rsidRDefault="0052775B">
      <w:pPr>
        <w:pStyle w:val="Kopfzeile"/>
        <w:tabs>
          <w:tab w:val="clear" w:pos="4153"/>
          <w:tab w:val="clear" w:pos="8306"/>
          <w:tab w:val="left" w:pos="851"/>
          <w:tab w:val="left" w:pos="3969"/>
          <w:tab w:val="left" w:pos="5565"/>
        </w:tabs>
        <w:ind w:left="420"/>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You have:</w:t>
      </w:r>
    </w:p>
    <w:p w:rsidR="00000000" w:rsidRDefault="0052775B">
      <w:pPr>
        <w:pStyle w:val="Kopfzeile"/>
        <w:numPr>
          <w:ilvl w:val="1"/>
          <w:numId w:val="11"/>
        </w:numPr>
        <w:tabs>
          <w:tab w:val="clear" w:pos="4153"/>
          <w:tab w:val="clear" w:pos="8306"/>
          <w:tab w:val="left" w:pos="851"/>
          <w:tab w:val="left" w:pos="3969"/>
          <w:tab w:val="left" w:pos="5565"/>
        </w:tabs>
        <w:spacing w:before="120"/>
        <w:ind w:left="896" w:hanging="357"/>
        <w:rPr>
          <w:rFonts w:ascii="Arial Narrow" w:hAnsi="Arial Narrow"/>
        </w:rPr>
      </w:pPr>
      <w:r>
        <w:rPr>
          <w:rFonts w:ascii="Arial Narrow" w:hAnsi="Arial Narrow"/>
        </w:rPr>
        <w:t>A briefing letter.</w:t>
      </w:r>
    </w:p>
    <w:p w:rsidR="00000000" w:rsidRDefault="0052775B">
      <w:pPr>
        <w:pStyle w:val="Kopfzeile"/>
        <w:numPr>
          <w:ilvl w:val="1"/>
          <w:numId w:val="11"/>
        </w:numPr>
        <w:tabs>
          <w:tab w:val="clear" w:pos="4153"/>
          <w:tab w:val="clear" w:pos="8306"/>
          <w:tab w:val="left" w:pos="851"/>
          <w:tab w:val="left" w:pos="3969"/>
          <w:tab w:val="left" w:pos="5565"/>
        </w:tabs>
        <w:spacing w:before="120"/>
        <w:ind w:left="896" w:hanging="357"/>
        <w:rPr>
          <w:rFonts w:ascii="Arial Narrow" w:hAnsi="Arial Narrow"/>
        </w:rPr>
      </w:pPr>
      <w:r>
        <w:rPr>
          <w:rFonts w:ascii="Arial Narrow" w:hAnsi="Arial Narrow"/>
        </w:rPr>
        <w:t>A Question sheet f</w:t>
      </w:r>
      <w:r>
        <w:rPr>
          <w:rFonts w:ascii="Arial Narrow" w:hAnsi="Arial Narrow"/>
        </w:rPr>
        <w:t>rom Cyprus Universal</w:t>
      </w:r>
    </w:p>
    <w:p w:rsidR="00000000" w:rsidRDefault="0052775B">
      <w:pPr>
        <w:pStyle w:val="Kopfzeile"/>
        <w:numPr>
          <w:ilvl w:val="1"/>
          <w:numId w:val="11"/>
        </w:numPr>
        <w:tabs>
          <w:tab w:val="clear" w:pos="4153"/>
          <w:tab w:val="clear" w:pos="8306"/>
          <w:tab w:val="left" w:pos="851"/>
          <w:tab w:val="left" w:pos="3969"/>
          <w:tab w:val="left" w:pos="5565"/>
        </w:tabs>
        <w:spacing w:before="120"/>
        <w:ind w:left="896" w:hanging="357"/>
        <w:rPr>
          <w:rFonts w:ascii="Arial Narrow" w:hAnsi="Arial Narrow"/>
        </w:rPr>
      </w:pPr>
      <w:r>
        <w:rPr>
          <w:rFonts w:ascii="Arial Narrow" w:hAnsi="Arial Narrow"/>
        </w:rPr>
        <w:t>A  “Bid Assessment” Sheet from your company</w:t>
      </w:r>
    </w:p>
    <w:p w:rsidR="00000000" w:rsidRDefault="0052775B">
      <w:pPr>
        <w:pStyle w:val="Kopfzeile"/>
        <w:numPr>
          <w:ilvl w:val="1"/>
          <w:numId w:val="11"/>
        </w:numPr>
        <w:tabs>
          <w:tab w:val="clear" w:pos="4153"/>
          <w:tab w:val="clear" w:pos="8306"/>
          <w:tab w:val="left" w:pos="851"/>
          <w:tab w:val="left" w:pos="3969"/>
          <w:tab w:val="left" w:pos="5565"/>
        </w:tabs>
        <w:spacing w:before="120"/>
        <w:ind w:left="896" w:hanging="357"/>
        <w:rPr>
          <w:rFonts w:ascii="Arial Narrow" w:hAnsi="Arial Narrow"/>
        </w:rPr>
      </w:pPr>
      <w:r>
        <w:rPr>
          <w:rFonts w:ascii="Arial Narrow" w:hAnsi="Arial Narrow"/>
        </w:rPr>
        <w:t xml:space="preserve">Some Press-cuttings about the company. </w:t>
      </w:r>
    </w:p>
    <w:p w:rsidR="00000000" w:rsidRDefault="0052775B">
      <w:pPr>
        <w:pStyle w:val="Kopfzeile"/>
        <w:numPr>
          <w:ilvl w:val="1"/>
          <w:numId w:val="11"/>
        </w:numPr>
        <w:tabs>
          <w:tab w:val="clear" w:pos="4153"/>
          <w:tab w:val="clear" w:pos="8306"/>
          <w:tab w:val="left" w:pos="851"/>
          <w:tab w:val="left" w:pos="3969"/>
          <w:tab w:val="left" w:pos="5565"/>
        </w:tabs>
        <w:spacing w:before="120"/>
        <w:ind w:left="896" w:hanging="357"/>
        <w:rPr>
          <w:rFonts w:ascii="Arial Narrow" w:hAnsi="Arial Narrow"/>
        </w:rPr>
      </w:pPr>
      <w:r>
        <w:rPr>
          <w:rFonts w:ascii="Arial Narrow" w:hAnsi="Arial Narrow"/>
        </w:rPr>
        <w:t>A ‘Technology Report’ prepared for the Board Last year.</w:t>
      </w:r>
    </w:p>
    <w:p w:rsidR="00000000" w:rsidRDefault="0052775B">
      <w:pPr>
        <w:pStyle w:val="Kopfzeile"/>
        <w:numPr>
          <w:ilvl w:val="1"/>
          <w:numId w:val="11"/>
        </w:numPr>
        <w:tabs>
          <w:tab w:val="clear" w:pos="4153"/>
          <w:tab w:val="clear" w:pos="8306"/>
          <w:tab w:val="left" w:pos="851"/>
          <w:tab w:val="left" w:pos="3969"/>
          <w:tab w:val="left" w:pos="5565"/>
        </w:tabs>
        <w:spacing w:before="120"/>
        <w:ind w:left="896" w:hanging="357"/>
        <w:rPr>
          <w:rFonts w:ascii="Arial Narrow" w:hAnsi="Arial Narrow"/>
        </w:rPr>
      </w:pPr>
      <w:r>
        <w:rPr>
          <w:rFonts w:ascii="Arial Narrow" w:hAnsi="Arial Narrow"/>
        </w:rPr>
        <w:t>The opportunity to question Mr Nice, Herr Nett and Mijnheer Aardig, respectively the IT Directo</w:t>
      </w:r>
      <w:r>
        <w:rPr>
          <w:rFonts w:ascii="Arial Narrow" w:hAnsi="Arial Narrow"/>
        </w:rPr>
        <w:t>rs of Cyprus Universal, Lichtenstein Life, and Gee-Whizzz.</w:t>
      </w:r>
    </w:p>
    <w:p w:rsidR="00000000" w:rsidRDefault="0052775B">
      <w:pPr>
        <w:pStyle w:val="Kopfzeile"/>
        <w:tabs>
          <w:tab w:val="clear" w:pos="4153"/>
          <w:tab w:val="clear" w:pos="8306"/>
          <w:tab w:val="left" w:pos="851"/>
          <w:tab w:val="left" w:pos="3969"/>
          <w:tab w:val="left" w:pos="5565"/>
        </w:tabs>
        <w:ind w:left="420"/>
        <w:rPr>
          <w:rFonts w:ascii="Arial Narrow" w:hAnsi="Arial Narrow"/>
        </w:rPr>
      </w:pPr>
    </w:p>
    <w:p w:rsidR="00000000" w:rsidRDefault="0052775B">
      <w:pPr>
        <w:pStyle w:val="Kopfzeile"/>
        <w:tabs>
          <w:tab w:val="clear" w:pos="4153"/>
          <w:tab w:val="clear" w:pos="8306"/>
          <w:tab w:val="left" w:pos="851"/>
          <w:tab w:val="left" w:pos="3969"/>
          <w:tab w:val="left" w:pos="5565"/>
        </w:tabs>
        <w:ind w:left="420"/>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We’ll use the rest of the afternoon for the exercise. Timings are expected to be:</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numPr>
          <w:ilvl w:val="0"/>
          <w:numId w:val="5"/>
        </w:numPr>
        <w:tabs>
          <w:tab w:val="clear" w:pos="4153"/>
          <w:tab w:val="clear" w:pos="8306"/>
          <w:tab w:val="left" w:pos="851"/>
          <w:tab w:val="left" w:pos="3969"/>
          <w:tab w:val="left" w:pos="5565"/>
        </w:tabs>
        <w:spacing w:before="120"/>
        <w:ind w:left="714" w:hanging="357"/>
        <w:rPr>
          <w:rFonts w:ascii="Arial Narrow" w:hAnsi="Arial Narrow"/>
        </w:rPr>
      </w:pPr>
      <w:r>
        <w:rPr>
          <w:rFonts w:ascii="Arial Narrow" w:hAnsi="Arial Narrow"/>
        </w:rPr>
        <w:t>10-15 minutes, painting the scenario, and splitting you into groups</w:t>
      </w:r>
    </w:p>
    <w:p w:rsidR="00000000" w:rsidRDefault="0052775B">
      <w:pPr>
        <w:pStyle w:val="Kopfzeile"/>
        <w:numPr>
          <w:ilvl w:val="0"/>
          <w:numId w:val="5"/>
        </w:numPr>
        <w:tabs>
          <w:tab w:val="clear" w:pos="4153"/>
          <w:tab w:val="clear" w:pos="8306"/>
          <w:tab w:val="left" w:pos="851"/>
          <w:tab w:val="left" w:pos="3969"/>
          <w:tab w:val="left" w:pos="5565"/>
        </w:tabs>
        <w:spacing w:before="120"/>
        <w:ind w:left="714" w:hanging="357"/>
        <w:rPr>
          <w:rFonts w:ascii="Arial Narrow" w:hAnsi="Arial Narrow"/>
        </w:rPr>
      </w:pPr>
      <w:r>
        <w:rPr>
          <w:rFonts w:ascii="Arial Narrow" w:hAnsi="Arial Narrow"/>
        </w:rPr>
        <w:t>45 minutes groupwork to prepare answers – th</w:t>
      </w:r>
      <w:r>
        <w:rPr>
          <w:rFonts w:ascii="Arial Narrow" w:hAnsi="Arial Narrow"/>
        </w:rPr>
        <w:t>e IT Directors will be available to answer questions: They will be circulating the groups, strict 10 minute timeslots though!</w:t>
      </w:r>
    </w:p>
    <w:p w:rsidR="00000000" w:rsidRDefault="0052775B">
      <w:pPr>
        <w:pStyle w:val="Kopfzeile"/>
        <w:numPr>
          <w:ilvl w:val="0"/>
          <w:numId w:val="5"/>
        </w:numPr>
        <w:tabs>
          <w:tab w:val="clear" w:pos="4153"/>
          <w:tab w:val="clear" w:pos="8306"/>
          <w:tab w:val="left" w:pos="851"/>
          <w:tab w:val="left" w:pos="3969"/>
          <w:tab w:val="left" w:pos="5565"/>
        </w:tabs>
        <w:spacing w:before="120"/>
        <w:ind w:left="714" w:hanging="357"/>
        <w:rPr>
          <w:rFonts w:ascii="Arial Narrow" w:hAnsi="Arial Narrow"/>
        </w:rPr>
      </w:pPr>
      <w:r>
        <w:rPr>
          <w:rFonts w:ascii="Arial Narrow" w:hAnsi="Arial Narrow"/>
        </w:rPr>
        <w:t>Coffee break – you may want to use this time to work up your arguments!</w:t>
      </w:r>
    </w:p>
    <w:p w:rsidR="00000000" w:rsidRDefault="0052775B">
      <w:pPr>
        <w:pStyle w:val="Kopfzeile"/>
        <w:numPr>
          <w:ilvl w:val="0"/>
          <w:numId w:val="5"/>
        </w:numPr>
        <w:tabs>
          <w:tab w:val="clear" w:pos="4153"/>
          <w:tab w:val="clear" w:pos="8306"/>
          <w:tab w:val="left" w:pos="851"/>
          <w:tab w:val="left" w:pos="3969"/>
          <w:tab w:val="left" w:pos="5565"/>
        </w:tabs>
        <w:spacing w:before="120"/>
        <w:ind w:left="714" w:hanging="357"/>
        <w:rPr>
          <w:rFonts w:ascii="Arial Narrow" w:hAnsi="Arial Narrow"/>
        </w:rPr>
      </w:pPr>
      <w:r>
        <w:rPr>
          <w:rFonts w:ascii="Arial Narrow" w:hAnsi="Arial Narrow"/>
        </w:rPr>
        <w:t xml:space="preserve">(16:10) Hand-in. You must return </w:t>
      </w:r>
      <w:r>
        <w:rPr>
          <w:rFonts w:ascii="Arial Narrow" w:hAnsi="Arial Narrow"/>
          <w:u w:val="single"/>
        </w:rPr>
        <w:t>both</w:t>
      </w:r>
      <w:r>
        <w:rPr>
          <w:rFonts w:ascii="Arial Narrow" w:hAnsi="Arial Narrow"/>
        </w:rPr>
        <w:t xml:space="preserve"> the Cyprus Universal</w:t>
      </w:r>
      <w:r>
        <w:rPr>
          <w:rFonts w:ascii="Arial Narrow" w:hAnsi="Arial Narrow"/>
        </w:rPr>
        <w:t xml:space="preserve"> Question Sheet and the “Bid Assessment” sheet</w:t>
      </w:r>
    </w:p>
    <w:p w:rsidR="00000000" w:rsidRDefault="0052775B">
      <w:pPr>
        <w:pStyle w:val="Kopfzeile"/>
        <w:numPr>
          <w:ilvl w:val="0"/>
          <w:numId w:val="5"/>
        </w:numPr>
        <w:tabs>
          <w:tab w:val="clear" w:pos="4153"/>
          <w:tab w:val="clear" w:pos="8306"/>
          <w:tab w:val="left" w:pos="851"/>
          <w:tab w:val="left" w:pos="3969"/>
          <w:tab w:val="left" w:pos="5565"/>
        </w:tabs>
        <w:spacing w:before="120"/>
        <w:ind w:left="714" w:hanging="357"/>
        <w:rPr>
          <w:rFonts w:ascii="Arial Narrow" w:hAnsi="Arial Narrow"/>
        </w:rPr>
      </w:pPr>
      <w:r>
        <w:rPr>
          <w:rFonts w:ascii="Arial Narrow" w:hAnsi="Arial Narrow"/>
        </w:rPr>
        <w:t>Wrap-up / Post Mortem: 30 minutes.</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Pr="007937A0" w:rsidRDefault="0052775B">
      <w:pPr>
        <w:pBdr>
          <w:bottom w:val="single" w:sz="12" w:space="3" w:color="auto"/>
        </w:pBdr>
        <w:spacing w:after="120"/>
        <w:jc w:val="center"/>
        <w:rPr>
          <w:rFonts w:ascii="Haettenschweiler" w:hAnsi="Haettenschweiler"/>
          <w:i/>
          <w:iCs/>
          <w:smallCaps/>
          <w:color w:val="333399"/>
          <w:spacing w:val="26"/>
          <w:kern w:val="48"/>
          <w:sz w:val="72"/>
          <w14:shadow w14:blurRad="50800" w14:dist="38100" w14:dir="2700000" w14:sx="100000" w14:sy="100000" w14:kx="0" w14:ky="0" w14:algn="tl">
            <w14:srgbClr w14:val="000000">
              <w14:alpha w14:val="60000"/>
            </w14:srgbClr>
          </w14:shadow>
        </w:rPr>
      </w:pPr>
      <w:r>
        <w:rPr>
          <w:rFonts w:ascii="Arial Narrow" w:hAnsi="Arial Narrow"/>
        </w:rPr>
        <w:br w:type="page"/>
      </w:r>
      <w:r w:rsidRPr="007937A0">
        <w:rPr>
          <w:rFonts w:ascii="Haettenschweiler" w:hAnsi="Haettenschweiler"/>
          <w:i/>
          <w:iCs/>
          <w:smallCaps/>
          <w:color w:val="333399"/>
          <w:spacing w:val="26"/>
          <w:kern w:val="48"/>
          <w:sz w:val="72"/>
          <w14:shadow w14:blurRad="50800" w14:dist="38100" w14:dir="2700000" w14:sx="100000" w14:sy="100000" w14:kx="0" w14:ky="0" w14:algn="tl">
            <w14:srgbClr w14:val="000000">
              <w14:alpha w14:val="60000"/>
            </w14:srgbClr>
          </w14:shadow>
        </w:rPr>
        <w:lastRenderedPageBreak/>
        <w:t>Cyprus Universal</w:t>
      </w:r>
    </w:p>
    <w:p w:rsidR="00000000" w:rsidRDefault="0052775B">
      <w:pPr>
        <w:jc w:val="right"/>
        <w:rPr>
          <w:rFonts w:ascii="Arial Narrow" w:hAnsi="Arial Narrow"/>
        </w:rPr>
      </w:pPr>
      <w:r>
        <w:rPr>
          <w:rFonts w:ascii="Arial Narrow" w:hAnsi="Arial Narrow"/>
        </w:rPr>
        <w:t>10</w:t>
      </w:r>
      <w:r>
        <w:rPr>
          <w:rFonts w:ascii="Arial Narrow" w:hAnsi="Arial Narrow"/>
          <w:vertAlign w:val="superscript"/>
        </w:rPr>
        <w:t>th</w:t>
      </w:r>
      <w:r>
        <w:rPr>
          <w:rFonts w:ascii="Arial Narrow" w:hAnsi="Arial Narrow"/>
        </w:rPr>
        <w:t xml:space="preserve"> October 2004</w:t>
      </w:r>
    </w:p>
    <w:p w:rsidR="00000000" w:rsidRDefault="0052775B">
      <w:pPr>
        <w:rPr>
          <w:rFonts w:ascii="Arial Narrow" w:hAnsi="Arial Narrow"/>
        </w:rPr>
      </w:pPr>
    </w:p>
    <w:p w:rsidR="00000000" w:rsidRDefault="0052775B">
      <w:pPr>
        <w:rPr>
          <w:rFonts w:ascii="Arial Narrow" w:hAnsi="Arial Narrow"/>
        </w:rPr>
      </w:pPr>
      <w:r>
        <w:rPr>
          <w:rFonts w:ascii="Arial Narrow" w:hAnsi="Arial Narrow"/>
        </w:rPr>
        <w:t>[</w:t>
      </w:r>
      <w:proofErr w:type="gramStart"/>
      <w:r>
        <w:rPr>
          <w:rFonts w:ascii="Arial Narrow" w:hAnsi="Arial Narrow"/>
        </w:rPr>
        <w:t>Your</w:t>
      </w:r>
      <w:proofErr w:type="gramEnd"/>
      <w:r>
        <w:rPr>
          <w:rFonts w:ascii="Arial Narrow" w:hAnsi="Arial Narrow"/>
        </w:rPr>
        <w:t xml:space="preserve"> Name Here]</w:t>
      </w:r>
    </w:p>
    <w:p w:rsidR="00000000" w:rsidRDefault="0052775B">
      <w:pPr>
        <w:rPr>
          <w:rFonts w:ascii="Arial Narrow" w:hAnsi="Arial Narrow"/>
        </w:rPr>
      </w:pPr>
      <w:r>
        <w:rPr>
          <w:rFonts w:ascii="Arial Narrow" w:hAnsi="Arial Narrow"/>
        </w:rPr>
        <w:t>[Insert Company Name Here]</w:t>
      </w:r>
    </w:p>
    <w:p w:rsidR="00000000" w:rsidRDefault="0052775B">
      <w:pPr>
        <w:rPr>
          <w:rFonts w:ascii="Arial Narrow" w:hAnsi="Arial Narrow"/>
        </w:rPr>
      </w:pPr>
      <w:r>
        <w:rPr>
          <w:rFonts w:ascii="Arial Narrow" w:hAnsi="Arial Narrow"/>
        </w:rPr>
        <w:t>Some Street</w:t>
      </w:r>
    </w:p>
    <w:p w:rsidR="00000000" w:rsidRDefault="0052775B">
      <w:pPr>
        <w:rPr>
          <w:rFonts w:ascii="Arial Narrow" w:hAnsi="Arial Narrow"/>
        </w:rPr>
      </w:pPr>
      <w:r>
        <w:rPr>
          <w:rFonts w:ascii="Arial Narrow" w:hAnsi="Arial Narrow"/>
        </w:rPr>
        <w:t>Nicosia</w:t>
      </w:r>
    </w:p>
    <w:p w:rsidR="00000000" w:rsidRDefault="0052775B">
      <w:pPr>
        <w:rPr>
          <w:rFonts w:ascii="Arial Narrow" w:hAnsi="Arial Narrow"/>
        </w:rPr>
      </w:pPr>
      <w:r>
        <w:rPr>
          <w:rFonts w:ascii="Arial Narrow" w:hAnsi="Arial Narrow"/>
        </w:rPr>
        <w:t xml:space="preserve">Cyprus </w:t>
      </w:r>
    </w:p>
    <w:p w:rsidR="00000000" w:rsidRDefault="0052775B">
      <w:pPr>
        <w:rPr>
          <w:rFonts w:ascii="Arial Narrow" w:hAnsi="Arial Narrow"/>
        </w:rPr>
      </w:pPr>
    </w:p>
    <w:p w:rsidR="00000000" w:rsidRDefault="0052775B">
      <w:pPr>
        <w:rPr>
          <w:rFonts w:ascii="Arial Narrow" w:hAnsi="Arial Narrow"/>
        </w:rPr>
      </w:pPr>
    </w:p>
    <w:p w:rsidR="00000000" w:rsidRDefault="0052775B">
      <w:pPr>
        <w:rPr>
          <w:rFonts w:ascii="Arial Narrow" w:hAnsi="Arial Narrow"/>
        </w:rPr>
      </w:pPr>
      <w:r>
        <w:rPr>
          <w:rFonts w:ascii="Arial Narrow" w:hAnsi="Arial Narrow"/>
        </w:rPr>
        <w:t>Dear [</w:t>
      </w:r>
      <w:proofErr w:type="gramStart"/>
      <w:r>
        <w:rPr>
          <w:rFonts w:ascii="Arial Narrow" w:hAnsi="Arial Narrow"/>
        </w:rPr>
        <w:t>Your</w:t>
      </w:r>
      <w:proofErr w:type="gramEnd"/>
      <w:r>
        <w:rPr>
          <w:rFonts w:ascii="Arial Narrow" w:hAnsi="Arial Narrow"/>
        </w:rPr>
        <w:t xml:space="preserve"> Name Here]</w:t>
      </w:r>
    </w:p>
    <w:p w:rsidR="00000000" w:rsidRDefault="0052775B">
      <w:pPr>
        <w:pStyle w:val="berschrift1"/>
        <w:rPr>
          <w:sz w:val="24"/>
        </w:rPr>
      </w:pPr>
      <w:r>
        <w:rPr>
          <w:sz w:val="24"/>
        </w:rPr>
        <w:t>Identity Management Strategy</w:t>
      </w:r>
    </w:p>
    <w:p w:rsidR="00000000" w:rsidRDefault="0052775B">
      <w:pPr>
        <w:spacing w:before="240"/>
        <w:rPr>
          <w:rFonts w:ascii="Arial Narrow" w:hAnsi="Arial Narrow"/>
        </w:rPr>
      </w:pPr>
      <w:r>
        <w:rPr>
          <w:rFonts w:ascii="Arial Narrow" w:hAnsi="Arial Narrow"/>
        </w:rPr>
        <w:t>I would lik</w:t>
      </w:r>
      <w:r>
        <w:rPr>
          <w:rFonts w:ascii="Arial Narrow" w:hAnsi="Arial Narrow"/>
        </w:rPr>
        <w:t>e to invite [Insert Company Name Here] to undertake some preliminary work on an Identity Management Strategy for Cyprus Universal.</w:t>
      </w:r>
    </w:p>
    <w:p w:rsidR="00000000" w:rsidRDefault="0052775B">
      <w:pPr>
        <w:spacing w:before="240"/>
        <w:rPr>
          <w:rFonts w:ascii="Arial Narrow" w:hAnsi="Arial Narrow"/>
        </w:rPr>
      </w:pPr>
      <w:r>
        <w:rPr>
          <w:rFonts w:ascii="Arial Narrow" w:hAnsi="Arial Narrow"/>
        </w:rPr>
        <w:t>You will be undertaking a very brief preliminary survey to understand where Cyprus Universal could most benefit from the esta</w:t>
      </w:r>
      <w:r>
        <w:rPr>
          <w:rFonts w:ascii="Arial Narrow" w:hAnsi="Arial Narrow"/>
        </w:rPr>
        <w:t>blishment of modern Identity Management practices. This work will be undertaken with a view to [Insert Company Name Here] consultancy moving on to the management of a full implementation.  Before the major phase can be commissioned I first need to understa</w:t>
      </w:r>
      <w:r>
        <w:rPr>
          <w:rFonts w:ascii="Arial Narrow" w:hAnsi="Arial Narrow"/>
        </w:rPr>
        <w:t>nd in which areas(s) of the business Identity Management could make most difference and:</w:t>
      </w:r>
    </w:p>
    <w:p w:rsidR="00000000" w:rsidRDefault="0052775B">
      <w:pPr>
        <w:numPr>
          <w:ilvl w:val="0"/>
          <w:numId w:val="18"/>
        </w:numPr>
        <w:spacing w:before="120"/>
        <w:ind w:left="714" w:hanging="357"/>
        <w:rPr>
          <w:rFonts w:ascii="Arial Narrow" w:hAnsi="Arial Narrow"/>
        </w:rPr>
      </w:pPr>
      <w:r>
        <w:rPr>
          <w:rFonts w:ascii="Arial Narrow" w:hAnsi="Arial Narrow"/>
        </w:rPr>
        <w:t>The main benefits</w:t>
      </w:r>
    </w:p>
    <w:p w:rsidR="00000000" w:rsidRDefault="0052775B">
      <w:pPr>
        <w:numPr>
          <w:ilvl w:val="0"/>
          <w:numId w:val="18"/>
        </w:numPr>
        <w:spacing w:before="120"/>
        <w:ind w:left="714" w:hanging="357"/>
        <w:rPr>
          <w:rFonts w:ascii="Arial Narrow" w:hAnsi="Arial Narrow"/>
        </w:rPr>
      </w:pPr>
      <w:r>
        <w:rPr>
          <w:rFonts w:ascii="Arial Narrow" w:hAnsi="Arial Narrow"/>
        </w:rPr>
        <w:t>The major pitfalls to implementation</w:t>
      </w:r>
    </w:p>
    <w:p w:rsidR="00000000" w:rsidRDefault="0052775B">
      <w:pPr>
        <w:numPr>
          <w:ilvl w:val="0"/>
          <w:numId w:val="18"/>
        </w:numPr>
        <w:spacing w:before="120"/>
        <w:ind w:left="714" w:hanging="357"/>
        <w:rPr>
          <w:rFonts w:ascii="Arial Narrow" w:hAnsi="Arial Narrow"/>
        </w:rPr>
      </w:pPr>
      <w:r>
        <w:rPr>
          <w:rFonts w:ascii="Arial Narrow" w:hAnsi="Arial Narrow"/>
        </w:rPr>
        <w:t>Your overall approach, say, limited to the 5 major steps to success.</w:t>
      </w:r>
    </w:p>
    <w:p w:rsidR="00000000" w:rsidRDefault="0052775B">
      <w:pPr>
        <w:spacing w:before="240"/>
        <w:rPr>
          <w:rFonts w:ascii="Arial Narrow" w:hAnsi="Arial Narrow"/>
        </w:rPr>
      </w:pPr>
      <w:r>
        <w:rPr>
          <w:rFonts w:ascii="Arial Narrow" w:hAnsi="Arial Narrow"/>
        </w:rPr>
        <w:t>Unfortunately I will not be able to meet yo</w:t>
      </w:r>
      <w:r>
        <w:rPr>
          <w:rFonts w:ascii="Arial Narrow" w:hAnsi="Arial Narrow"/>
        </w:rPr>
        <w:t>u myself, but our IT directors will be available in Nicosia on the afternoon of the 20</w:t>
      </w:r>
      <w:r>
        <w:rPr>
          <w:rFonts w:ascii="Arial Narrow" w:hAnsi="Arial Narrow"/>
          <w:vertAlign w:val="superscript"/>
        </w:rPr>
        <w:t>th</w:t>
      </w:r>
      <w:r>
        <w:rPr>
          <w:rFonts w:ascii="Arial Narrow" w:hAnsi="Arial Narrow"/>
        </w:rPr>
        <w:t xml:space="preserve"> to talk to you.  In the meantime, I hope that the enclosed information is sufficient to allow you to form a preliminary impression.</w:t>
      </w:r>
    </w:p>
    <w:p w:rsidR="00000000" w:rsidRDefault="0052775B">
      <w:pPr>
        <w:spacing w:before="240"/>
        <w:rPr>
          <w:rFonts w:ascii="Arial Narrow" w:hAnsi="Arial Narrow"/>
        </w:rPr>
      </w:pPr>
      <w:r>
        <w:rPr>
          <w:rFonts w:ascii="Arial Narrow" w:hAnsi="Arial Narrow"/>
        </w:rPr>
        <w:t>You will understand that in the cur</w:t>
      </w:r>
      <w:r>
        <w:rPr>
          <w:rFonts w:ascii="Arial Narrow" w:hAnsi="Arial Narrow"/>
        </w:rPr>
        <w:t xml:space="preserve">rent regulatory climate, Cyprus Universal is obliged to pass this work past a number of </w:t>
      </w:r>
      <w:proofErr w:type="gramStart"/>
      <w:r>
        <w:rPr>
          <w:rFonts w:ascii="Arial Narrow" w:hAnsi="Arial Narrow"/>
        </w:rPr>
        <w:t>consultancies,</w:t>
      </w:r>
      <w:proofErr w:type="gramEnd"/>
      <w:r>
        <w:rPr>
          <w:rFonts w:ascii="Arial Narrow" w:hAnsi="Arial Narrow"/>
        </w:rPr>
        <w:t xml:space="preserve"> therefore a certain amount of standardisation is required. Therefore, please return the results of your deliberations, </w:t>
      </w:r>
      <w:r>
        <w:rPr>
          <w:rFonts w:ascii="Arial Narrow" w:hAnsi="Arial Narrow"/>
          <w:i/>
          <w:iCs/>
          <w:u w:val="single"/>
        </w:rPr>
        <w:t>on the attached question shee</w:t>
      </w:r>
      <w:r>
        <w:rPr>
          <w:rFonts w:ascii="Arial Narrow" w:hAnsi="Arial Narrow"/>
          <w:u w:val="single"/>
        </w:rPr>
        <w:t>t,</w:t>
      </w:r>
      <w:r>
        <w:rPr>
          <w:rFonts w:ascii="Arial Narrow" w:hAnsi="Arial Narrow"/>
        </w:rPr>
        <w:t xml:space="preserve"> no</w:t>
      </w:r>
      <w:r>
        <w:rPr>
          <w:rFonts w:ascii="Arial Narrow" w:hAnsi="Arial Narrow"/>
        </w:rPr>
        <w:t xml:space="preserve"> later than 16:10 on Wednesday 20</w:t>
      </w:r>
      <w:r>
        <w:rPr>
          <w:rFonts w:ascii="Arial Narrow" w:hAnsi="Arial Narrow"/>
          <w:vertAlign w:val="superscript"/>
        </w:rPr>
        <w:t>th</w:t>
      </w:r>
      <w:r>
        <w:rPr>
          <w:rFonts w:ascii="Arial Narrow" w:hAnsi="Arial Narrow"/>
        </w:rPr>
        <w:t xml:space="preserve"> October 2004.  </w:t>
      </w:r>
    </w:p>
    <w:p w:rsidR="00000000" w:rsidRDefault="0052775B">
      <w:pPr>
        <w:spacing w:before="240"/>
        <w:rPr>
          <w:rFonts w:ascii="Arial Narrow" w:hAnsi="Arial Narrow"/>
        </w:rPr>
      </w:pPr>
    </w:p>
    <w:p w:rsidR="00000000" w:rsidRPr="007937A0" w:rsidRDefault="0052775B">
      <w:pPr>
        <w:rPr>
          <w:rFonts w:ascii="Arial Narrow" w:hAnsi="Arial Narrow"/>
          <w:lang w:val="de-DE"/>
        </w:rPr>
      </w:pPr>
      <w:r w:rsidRPr="007937A0">
        <w:rPr>
          <w:rFonts w:ascii="Arial Narrow" w:hAnsi="Arial Narrow"/>
          <w:lang w:val="de-DE"/>
        </w:rPr>
        <w:t>Yours Sincerely</w:t>
      </w:r>
    </w:p>
    <w:p w:rsidR="00000000" w:rsidRPr="007937A0" w:rsidRDefault="0052775B">
      <w:pPr>
        <w:pStyle w:val="Kopfzeile"/>
        <w:tabs>
          <w:tab w:val="clear" w:pos="4153"/>
          <w:tab w:val="clear" w:pos="8306"/>
        </w:tabs>
        <w:rPr>
          <w:rFonts w:ascii="Arial Narrow" w:hAnsi="Arial Narrow"/>
          <w:lang w:val="de-DE"/>
        </w:rPr>
      </w:pPr>
    </w:p>
    <w:p w:rsidR="00000000" w:rsidRPr="007937A0" w:rsidRDefault="0052775B">
      <w:pPr>
        <w:rPr>
          <w:rFonts w:ascii="Monotype Corsiva" w:hAnsi="Monotype Corsiva"/>
          <w:color w:val="0000FF"/>
          <w:spacing w:val="-52"/>
          <w:sz w:val="44"/>
          <w:lang w:val="de-DE"/>
        </w:rPr>
      </w:pPr>
      <w:r w:rsidRPr="007937A0">
        <w:rPr>
          <w:rFonts w:ascii="Monotype Corsiva" w:hAnsi="Monotype Corsiva"/>
          <w:color w:val="0000FF"/>
          <w:spacing w:val="-52"/>
          <w:sz w:val="44"/>
          <w:lang w:val="de-DE"/>
        </w:rPr>
        <w:t xml:space="preserve"> </w:t>
      </w:r>
      <w:r w:rsidRPr="007937A0">
        <w:rPr>
          <w:rFonts w:ascii="Monotype Corsiva" w:hAnsi="Monotype Corsiva"/>
          <w:color w:val="0000FF"/>
          <w:spacing w:val="-52"/>
          <w:sz w:val="52"/>
          <w:lang w:val="de-DE"/>
        </w:rPr>
        <w:t xml:space="preserve">M  </w:t>
      </w:r>
      <w:r w:rsidRPr="007937A0">
        <w:rPr>
          <w:rFonts w:ascii="Monotype Corsiva" w:hAnsi="Monotype Corsiva"/>
          <w:color w:val="0000FF"/>
          <w:spacing w:val="-52"/>
          <w:sz w:val="44"/>
          <w:lang w:val="de-DE"/>
        </w:rPr>
        <w:t xml:space="preserve"> </w:t>
      </w:r>
      <w:r w:rsidRPr="007937A0">
        <w:rPr>
          <w:rFonts w:ascii="Monotype Corsiva" w:hAnsi="Monotype Corsiva"/>
          <w:color w:val="0000FF"/>
          <w:spacing w:val="-52"/>
          <w:sz w:val="52"/>
          <w:lang w:val="de-DE"/>
        </w:rPr>
        <w:t>L</w:t>
      </w:r>
      <w:r w:rsidRPr="007937A0">
        <w:rPr>
          <w:rFonts w:ascii="Monotype Corsiva" w:hAnsi="Monotype Corsiva"/>
          <w:color w:val="0000FF"/>
          <w:spacing w:val="-52"/>
          <w:sz w:val="44"/>
          <w:lang w:val="de-DE"/>
        </w:rPr>
        <w:t>ichtenstein</w:t>
      </w:r>
    </w:p>
    <w:p w:rsidR="00000000" w:rsidRPr="007937A0" w:rsidRDefault="0052775B">
      <w:pPr>
        <w:rPr>
          <w:rFonts w:ascii="Arial Narrow" w:hAnsi="Arial Narrow"/>
          <w:lang w:val="de-DE"/>
        </w:rPr>
      </w:pPr>
    </w:p>
    <w:p w:rsidR="00000000" w:rsidRPr="007937A0" w:rsidRDefault="0052775B">
      <w:pPr>
        <w:pStyle w:val="berschrift6"/>
        <w:rPr>
          <w:lang w:val="de-DE"/>
        </w:rPr>
      </w:pPr>
      <w:r w:rsidRPr="007937A0">
        <w:rPr>
          <w:lang w:val="de-DE"/>
        </w:rPr>
        <w:t>Manfred Lichtenstein</w:t>
      </w:r>
    </w:p>
    <w:p w:rsidR="00000000" w:rsidRDefault="0052775B">
      <w:pPr>
        <w:rPr>
          <w:rFonts w:ascii="Arial Narrow" w:hAnsi="Arial Narrow"/>
        </w:rPr>
      </w:pPr>
      <w:r>
        <w:rPr>
          <w:rFonts w:ascii="Arial Narrow" w:hAnsi="Arial Narrow"/>
        </w:rPr>
        <w:t>Global Financial Controller</w:t>
      </w:r>
    </w:p>
    <w:p w:rsidR="00000000" w:rsidRDefault="0052775B">
      <w:pPr>
        <w:rPr>
          <w:rFonts w:ascii="Arial Narrow" w:hAnsi="Arial Narrow"/>
        </w:rPr>
      </w:pPr>
    </w:p>
    <w:p w:rsidR="00000000" w:rsidRDefault="0052775B">
      <w:pPr>
        <w:rPr>
          <w:rFonts w:ascii="Arial Narrow" w:hAnsi="Arial Narrow"/>
        </w:rPr>
      </w:pPr>
    </w:p>
    <w:p w:rsidR="00000000" w:rsidRDefault="0052775B">
      <w:pPr>
        <w:rPr>
          <w:rFonts w:ascii="Arial Narrow" w:hAnsi="Arial Narrow"/>
        </w:rPr>
      </w:pPr>
    </w:p>
    <w:p w:rsidR="00000000" w:rsidRPr="007937A0" w:rsidRDefault="0052775B">
      <w:pPr>
        <w:pBdr>
          <w:bottom w:val="single" w:sz="12" w:space="1" w:color="auto"/>
        </w:pBdr>
        <w:spacing w:after="120"/>
        <w:jc w:val="center"/>
        <w:rPr>
          <w:rFonts w:ascii="Haettenschweiler" w:hAnsi="Haettenschweiler"/>
          <w:i/>
          <w:iCs/>
          <w:smallCaps/>
          <w:color w:val="333399"/>
          <w:spacing w:val="26"/>
          <w:kern w:val="48"/>
          <w:sz w:val="72"/>
          <w14:shadow w14:blurRad="50800" w14:dist="38100" w14:dir="2700000" w14:sx="100000" w14:sy="100000" w14:kx="0" w14:ky="0" w14:algn="tl">
            <w14:srgbClr w14:val="000000">
              <w14:alpha w14:val="60000"/>
            </w14:srgbClr>
          </w14:shadow>
        </w:rPr>
      </w:pPr>
      <w:r>
        <w:rPr>
          <w:rFonts w:ascii="Arial Narrow" w:hAnsi="Arial Narrow"/>
          <w:sz w:val="12"/>
        </w:rPr>
        <w:t>Incorporated in Nicosia #01999873443</w:t>
      </w:r>
      <w:r>
        <w:rPr>
          <w:rFonts w:ascii="Arial Narrow" w:hAnsi="Arial Narrow"/>
          <w:sz w:val="12"/>
        </w:rPr>
        <w:tab/>
        <w:t xml:space="preserve">Regulated by the Cyprus Financial Ombudsman </w:t>
      </w:r>
      <w:r>
        <w:rPr>
          <w:rFonts w:ascii="Arial Narrow" w:hAnsi="Arial Narrow"/>
          <w:sz w:val="12"/>
        </w:rPr>
        <w:br w:type="page"/>
      </w:r>
      <w:r w:rsidRPr="007937A0">
        <w:rPr>
          <w:rFonts w:ascii="Haettenschweiler" w:hAnsi="Haettenschweiler"/>
          <w:i/>
          <w:iCs/>
          <w:smallCaps/>
          <w:color w:val="333399"/>
          <w:spacing w:val="26"/>
          <w:kern w:val="48"/>
          <w:sz w:val="72"/>
          <w14:shadow w14:blurRad="50800" w14:dist="38100" w14:dir="2700000" w14:sx="100000" w14:sy="100000" w14:kx="0" w14:ky="0" w14:algn="tl">
            <w14:srgbClr w14:val="000000">
              <w14:alpha w14:val="60000"/>
            </w14:srgbClr>
          </w14:shadow>
        </w:rPr>
        <w:lastRenderedPageBreak/>
        <w:t>Cyprus Universal</w:t>
      </w:r>
    </w:p>
    <w:p w:rsidR="00000000" w:rsidRDefault="0052775B">
      <w:pPr>
        <w:pStyle w:val="Kopfzeile"/>
        <w:tabs>
          <w:tab w:val="clear" w:pos="4153"/>
          <w:tab w:val="clear" w:pos="8306"/>
          <w:tab w:val="left" w:pos="851"/>
          <w:tab w:val="left" w:pos="3969"/>
          <w:tab w:val="left" w:pos="5565"/>
        </w:tabs>
        <w:spacing w:before="120" w:after="120"/>
        <w:jc w:val="center"/>
        <w:rPr>
          <w:rFonts w:ascii="Haettenschweiler" w:hAnsi="Haettenschweiler"/>
          <w:i/>
          <w:iCs/>
          <w:spacing w:val="32"/>
          <w:sz w:val="36"/>
        </w:rPr>
      </w:pPr>
      <w:r>
        <w:rPr>
          <w:rFonts w:ascii="Haettenschweiler" w:hAnsi="Haettenschweiler"/>
          <w:i/>
          <w:iCs/>
          <w:spacing w:val="32"/>
          <w:sz w:val="36"/>
        </w:rPr>
        <w:t>Board Technology</w:t>
      </w:r>
      <w:r>
        <w:rPr>
          <w:rFonts w:ascii="Haettenschweiler" w:hAnsi="Haettenschweiler"/>
          <w:i/>
          <w:iCs/>
          <w:spacing w:val="32"/>
          <w:sz w:val="36"/>
        </w:rPr>
        <w:t xml:space="preserve"> Briefing</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00000">
        <w:tblPrEx>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r>
              <w:rPr>
                <w:rFonts w:ascii="Arial Narrow" w:hAnsi="Arial Narrow"/>
                <w:b/>
                <w:bCs/>
              </w:rPr>
              <w:t>Your Consultancy Name:</w:t>
            </w: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tc>
      </w:tr>
      <w:tr w:rsidR="00000000">
        <w:tblPrEx>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r>
              <w:rPr>
                <w:rFonts w:ascii="Arial Narrow" w:hAnsi="Arial Narrow"/>
                <w:b/>
                <w:bCs/>
              </w:rPr>
              <w:t>Project Scope/ Brief Description:</w:t>
            </w: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r>
              <w:rPr>
                <w:rFonts w:ascii="Arial Narrow" w:hAnsi="Arial Narrow"/>
              </w:rPr>
              <w:t>Which area are you going to propose that ID Management will make most difference?(e.g. Across Group, Cyprus Universal, Lichtenstein Life, Gee-Whizzz – Front Office, Back Office, Mail, O/</w:t>
            </w:r>
            <w:r>
              <w:rPr>
                <w:rFonts w:ascii="Arial Narrow" w:hAnsi="Arial Narrow"/>
              </w:rPr>
              <w:t>S etc etc)</w:t>
            </w: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tc>
      </w:tr>
      <w:tr w:rsidR="00000000">
        <w:tblPrEx>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r>
              <w:rPr>
                <w:rFonts w:ascii="Arial Narrow" w:hAnsi="Arial Narrow"/>
                <w:b/>
                <w:bCs/>
              </w:rPr>
              <w:t>Technology / Systems to be included</w:t>
            </w: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tc>
      </w:tr>
      <w:tr w:rsidR="00000000">
        <w:tblPrEx>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r>
              <w:rPr>
                <w:rFonts w:ascii="Arial Narrow" w:hAnsi="Arial Narrow"/>
                <w:b/>
                <w:bCs/>
              </w:rPr>
              <w:t>Main Benefits are:</w:t>
            </w: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roofErr w:type="gramStart"/>
            <w:r>
              <w:rPr>
                <w:rFonts w:ascii="Arial Narrow" w:hAnsi="Arial Narrow"/>
              </w:rPr>
              <w:t>1)  .............................................................................................................................................................</w:t>
            </w:r>
            <w:proofErr w:type="gramEnd"/>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roofErr w:type="gramStart"/>
            <w:r>
              <w:rPr>
                <w:rFonts w:ascii="Arial Narrow" w:hAnsi="Arial Narrow"/>
              </w:rPr>
              <w:t>2)  ............</w:t>
            </w:r>
            <w:r>
              <w:rPr>
                <w:rFonts w:ascii="Arial Narrow" w:hAnsi="Arial Narrow"/>
              </w:rPr>
              <w:t>.................................................................................................................................................</w:t>
            </w:r>
            <w:proofErr w:type="gramEnd"/>
          </w:p>
        </w:tc>
      </w:tr>
      <w:tr w:rsidR="00000000">
        <w:tblPrEx>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r>
              <w:rPr>
                <w:rFonts w:ascii="Arial Narrow" w:hAnsi="Arial Narrow"/>
                <w:b/>
                <w:bCs/>
              </w:rPr>
              <w:t>5 Steps to Implementation are:</w:t>
            </w: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roofErr w:type="gramStart"/>
            <w:r>
              <w:rPr>
                <w:rFonts w:ascii="Arial Narrow" w:hAnsi="Arial Narrow"/>
              </w:rPr>
              <w:t>1)  .........................................................................</w:t>
            </w:r>
            <w:r>
              <w:rPr>
                <w:rFonts w:ascii="Arial Narrow" w:hAnsi="Arial Narrow"/>
              </w:rPr>
              <w:t>....................................................................................</w:t>
            </w:r>
            <w:proofErr w:type="gramEnd"/>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roofErr w:type="gramStart"/>
            <w:r>
              <w:rPr>
                <w:rFonts w:ascii="Arial Narrow" w:hAnsi="Arial Narrow"/>
              </w:rPr>
              <w:t>2)  .............................................................................................................................................................</w:t>
            </w:r>
            <w:proofErr w:type="gramEnd"/>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roofErr w:type="gramStart"/>
            <w:r>
              <w:rPr>
                <w:rFonts w:ascii="Arial Narrow" w:hAnsi="Arial Narrow"/>
              </w:rPr>
              <w:t>3)  ...</w:t>
            </w:r>
            <w:r>
              <w:rPr>
                <w:rFonts w:ascii="Arial Narrow" w:hAnsi="Arial Narrow"/>
              </w:rPr>
              <w:t>..........................................................................................................................................................</w:t>
            </w:r>
            <w:proofErr w:type="gramEnd"/>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roofErr w:type="gramStart"/>
            <w:r>
              <w:rPr>
                <w:rFonts w:ascii="Arial Narrow" w:hAnsi="Arial Narrow"/>
              </w:rPr>
              <w:t>4)  ................................................................................................</w:t>
            </w:r>
            <w:r>
              <w:rPr>
                <w:rFonts w:ascii="Arial Narrow" w:hAnsi="Arial Narrow"/>
              </w:rPr>
              <w:t>.............................................................</w:t>
            </w:r>
            <w:proofErr w:type="gramEnd"/>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roofErr w:type="gramStart"/>
            <w:r>
              <w:rPr>
                <w:rFonts w:ascii="Arial Narrow" w:hAnsi="Arial Narrow"/>
              </w:rPr>
              <w:t>5)  .............................................................................................................................................................</w:t>
            </w:r>
            <w:proofErr w:type="gramEnd"/>
          </w:p>
          <w:p w:rsidR="00000000" w:rsidRDefault="0052775B">
            <w:pPr>
              <w:pStyle w:val="Kopfzeile"/>
              <w:tabs>
                <w:tab w:val="clear" w:pos="4153"/>
                <w:tab w:val="clear" w:pos="8306"/>
                <w:tab w:val="left" w:pos="851"/>
                <w:tab w:val="left" w:pos="3969"/>
                <w:tab w:val="left" w:pos="5565"/>
              </w:tabs>
              <w:spacing w:before="120"/>
              <w:rPr>
                <w:rFonts w:ascii="Arial Narrow" w:hAnsi="Arial Narrow"/>
              </w:rPr>
            </w:pPr>
          </w:p>
        </w:tc>
      </w:tr>
    </w:tbl>
    <w:p w:rsidR="00000000" w:rsidRDefault="0052775B">
      <w:r>
        <w:rPr>
          <w:rFonts w:ascii="Arial Narrow" w:hAnsi="Arial Narrow"/>
          <w:sz w:val="12"/>
        </w:rPr>
        <w:t>Incorporated in Nicosia #0199</w:t>
      </w:r>
      <w:r>
        <w:rPr>
          <w:rFonts w:ascii="Arial Narrow" w:hAnsi="Arial Narrow"/>
          <w:sz w:val="12"/>
        </w:rPr>
        <w:t>9873443</w:t>
      </w:r>
      <w:r>
        <w:rPr>
          <w:rFonts w:ascii="Arial Narrow" w:hAnsi="Arial Narrow"/>
          <w:sz w:val="12"/>
        </w:rPr>
        <w:tab/>
        <w:t xml:space="preserve">Regulated by the Cyprus Financial Ombudsman </w:t>
      </w:r>
      <w:r>
        <w:rPr>
          <w:rFonts w:ascii="Arial Narrow" w:hAnsi="Arial Narrow"/>
          <w:sz w:val="12"/>
        </w:rPr>
        <w:br w:type="page"/>
      </w:r>
    </w:p>
    <w:p w:rsidR="00000000" w:rsidRDefault="0052775B">
      <w:pPr>
        <w:pStyle w:val="Kopfzeile"/>
        <w:pBdr>
          <w:top w:val="single" w:sz="4" w:space="1" w:color="auto"/>
        </w:pBdr>
        <w:tabs>
          <w:tab w:val="clear" w:pos="4153"/>
          <w:tab w:val="clear" w:pos="8306"/>
          <w:tab w:val="right" w:pos="8280"/>
        </w:tabs>
        <w:spacing w:before="120"/>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8522"/>
      </w:tblGrid>
      <w:tr w:rsidR="00000000">
        <w:tblPrEx>
          <w:tblCellMar>
            <w:top w:w="0" w:type="dxa"/>
            <w:bottom w:w="0" w:type="dxa"/>
          </w:tblCellMar>
        </w:tblPrEx>
        <w:tc>
          <w:tcPr>
            <w:tcW w:w="8522" w:type="dxa"/>
            <w:shd w:val="clear" w:color="auto" w:fill="C0C0C0"/>
          </w:tcPr>
          <w:p w:rsidR="00000000" w:rsidRDefault="0052775B">
            <w:pPr>
              <w:pStyle w:val="Kopfzeile"/>
              <w:tabs>
                <w:tab w:val="clear" w:pos="4153"/>
                <w:tab w:val="clear" w:pos="8306"/>
                <w:tab w:val="left" w:pos="851"/>
                <w:tab w:val="left" w:pos="3969"/>
                <w:tab w:val="left" w:pos="5565"/>
              </w:tabs>
              <w:jc w:val="center"/>
              <w:rPr>
                <w:rFonts w:ascii="Arial Narrow" w:hAnsi="Arial Narrow"/>
                <w:smallCaps/>
                <w:sz w:val="48"/>
              </w:rPr>
            </w:pPr>
            <w:r>
              <w:rPr>
                <w:rFonts w:ascii="Arial Narrow" w:hAnsi="Arial Narrow"/>
                <w:smallCaps/>
                <w:sz w:val="48"/>
              </w:rPr>
              <w:t>Press Cuttings</w:t>
            </w:r>
          </w:p>
        </w:tc>
      </w:tr>
    </w:tbl>
    <w:p w:rsidR="00000000" w:rsidRDefault="0052775B">
      <w:pPr>
        <w:pStyle w:val="Kopfzeile"/>
        <w:tabs>
          <w:tab w:val="clear" w:pos="4153"/>
          <w:tab w:val="clear" w:pos="8306"/>
          <w:tab w:val="left" w:pos="851"/>
          <w:tab w:val="left" w:pos="3969"/>
          <w:tab w:val="left" w:pos="5565"/>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0000">
        <w:tblPrEx>
          <w:tblCellMar>
            <w:top w:w="0" w:type="dxa"/>
            <w:bottom w:w="0" w:type="dxa"/>
          </w:tblCellMar>
        </w:tblPrEx>
        <w:tc>
          <w:tcPr>
            <w:tcW w:w="8522" w:type="dxa"/>
          </w:tcPr>
          <w:p w:rsidR="00000000" w:rsidRDefault="0052775B">
            <w:pPr>
              <w:pStyle w:val="Kopfzeile"/>
              <w:tabs>
                <w:tab w:val="clear" w:pos="4153"/>
                <w:tab w:val="clear" w:pos="8306"/>
                <w:tab w:val="left" w:pos="851"/>
                <w:tab w:val="left" w:pos="3969"/>
                <w:tab w:val="left" w:pos="5565"/>
              </w:tabs>
              <w:spacing w:before="120" w:after="120"/>
              <w:rPr>
                <w:rFonts w:ascii="Copenhagen" w:hAnsi="Copenhagen"/>
                <w:b/>
                <w:bCs/>
              </w:rPr>
            </w:pPr>
            <w:r>
              <w:rPr>
                <w:rFonts w:ascii="Copenhagen" w:hAnsi="Copenhagen"/>
                <w:b/>
                <w:bCs/>
                <w:i/>
                <w:iCs/>
              </w:rPr>
              <w:t>Insurance Sector Brief, May 2003</w:t>
            </w:r>
          </w:p>
        </w:tc>
      </w:tr>
    </w:tbl>
    <w:p w:rsidR="00000000" w:rsidRDefault="0052775B">
      <w:pPr>
        <w:pStyle w:val="Kopfzeile"/>
        <w:tabs>
          <w:tab w:val="clear" w:pos="4153"/>
          <w:tab w:val="clear" w:pos="8306"/>
          <w:tab w:val="left" w:pos="851"/>
          <w:tab w:val="left" w:pos="3969"/>
          <w:tab w:val="left" w:pos="5565"/>
        </w:tabs>
        <w:rPr>
          <w:rFonts w:ascii="Arial Narrow" w:hAnsi="Arial Narrow"/>
        </w:rPr>
        <w:sectPr w:rsidR="00000000">
          <w:headerReference w:type="default" r:id="rId8"/>
          <w:pgSz w:w="11906" w:h="16838"/>
          <w:pgMar w:top="1258" w:right="1800" w:bottom="1258" w:left="1800" w:header="708" w:footer="708" w:gutter="0"/>
          <w:cols w:space="709"/>
          <w:docGrid w:linePitch="360"/>
        </w:sectPr>
      </w:pP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sz w:val="28"/>
        </w:rPr>
      </w:pPr>
      <w:r>
        <w:rPr>
          <w:rFonts w:ascii="Arial Narrow" w:hAnsi="Arial Narrow"/>
          <w:b/>
          <w:bCs/>
          <w:sz w:val="28"/>
        </w:rPr>
        <w:lastRenderedPageBreak/>
        <w:t>Who is who in insurance?</w:t>
      </w:r>
    </w:p>
    <w:p w:rsidR="00000000" w:rsidRDefault="0052775B">
      <w:pPr>
        <w:pStyle w:val="Kopfzeile"/>
        <w:tabs>
          <w:tab w:val="clear" w:pos="4153"/>
          <w:tab w:val="clear" w:pos="8306"/>
          <w:tab w:val="left" w:pos="851"/>
          <w:tab w:val="left" w:pos="3969"/>
          <w:tab w:val="left" w:pos="5565"/>
        </w:tabs>
        <w:rPr>
          <w:rFonts w:ascii="Arial Narrow" w:hAnsi="Arial Narrow"/>
          <w:i/>
          <w:iCs/>
        </w:rPr>
      </w:pPr>
      <w:proofErr w:type="gramStart"/>
      <w:r>
        <w:rPr>
          <w:rFonts w:ascii="Arial Narrow" w:hAnsi="Arial Narrow"/>
          <w:i/>
          <w:iCs/>
        </w:rPr>
        <w:t>Continues our occasional series of mini-pen-portraits of the players in our industry.</w:t>
      </w:r>
      <w:proofErr w:type="gramEnd"/>
      <w:r>
        <w:rPr>
          <w:rFonts w:ascii="Arial Narrow" w:hAnsi="Arial Narrow"/>
          <w:i/>
          <w:iCs/>
        </w:rPr>
        <w:t xml:space="preserve">  This month we look abroad to Cyprus U</w:t>
      </w:r>
      <w:r>
        <w:rPr>
          <w:rFonts w:ascii="Arial Narrow" w:hAnsi="Arial Narrow"/>
          <w:i/>
          <w:iCs/>
        </w:rPr>
        <w:t>niversal.</w:t>
      </w:r>
    </w:p>
    <w:p w:rsidR="00000000" w:rsidRDefault="0052775B">
      <w:pPr>
        <w:pStyle w:val="Kopfzeile"/>
        <w:tabs>
          <w:tab w:val="clear" w:pos="4153"/>
          <w:tab w:val="clear" w:pos="8306"/>
          <w:tab w:val="left" w:pos="851"/>
          <w:tab w:val="left" w:pos="3969"/>
          <w:tab w:val="left" w:pos="5565"/>
        </w:tabs>
        <w:spacing w:before="100"/>
        <w:jc w:val="both"/>
        <w:rPr>
          <w:rFonts w:ascii="Arial Narrow" w:hAnsi="Arial Narrow"/>
          <w:sz w:val="20"/>
        </w:rPr>
      </w:pPr>
      <w:r>
        <w:rPr>
          <w:rFonts w:ascii="Arial Narrow" w:hAnsi="Arial Narrow"/>
          <w:sz w:val="20"/>
        </w:rPr>
        <w:t>Cyprus Universal is a General Insurance company based in Nicosia, but with regional presence.  It has small trading arms in London and New York, branch offices in many European capitals and representatives in many more cities across Europe.</w:t>
      </w:r>
    </w:p>
    <w:p w:rsidR="00000000" w:rsidRDefault="0052775B">
      <w:pPr>
        <w:spacing w:before="100"/>
        <w:jc w:val="both"/>
        <w:rPr>
          <w:rFonts w:ascii="Arial Narrow" w:hAnsi="Arial Narrow"/>
          <w:sz w:val="20"/>
        </w:rPr>
      </w:pPr>
      <w:r>
        <w:rPr>
          <w:rFonts w:ascii="Arial Narrow" w:hAnsi="Arial Narrow"/>
          <w:sz w:val="20"/>
        </w:rPr>
        <w:t>Cypru</w:t>
      </w:r>
      <w:r>
        <w:rPr>
          <w:rFonts w:ascii="Arial Narrow" w:hAnsi="Arial Narrow"/>
          <w:sz w:val="20"/>
        </w:rPr>
        <w:t xml:space="preserve">s Universal has built a very successful business selling Home and Car Insurance through independent brokers and small financial institutions right across Europe. Most of this business is written under </w:t>
      </w:r>
      <w:proofErr w:type="gramStart"/>
      <w:r>
        <w:rPr>
          <w:rFonts w:ascii="Arial Narrow" w:hAnsi="Arial Narrow"/>
          <w:sz w:val="20"/>
        </w:rPr>
        <w:t>their own</w:t>
      </w:r>
      <w:proofErr w:type="gramEnd"/>
      <w:r>
        <w:rPr>
          <w:rFonts w:ascii="Arial Narrow" w:hAnsi="Arial Narrow"/>
          <w:sz w:val="20"/>
        </w:rPr>
        <w:t xml:space="preserve"> brand, but they have a number of successful p</w:t>
      </w:r>
      <w:r>
        <w:rPr>
          <w:rFonts w:ascii="Arial Narrow" w:hAnsi="Arial Narrow"/>
          <w:sz w:val="20"/>
        </w:rPr>
        <w:t xml:space="preserve">artnership ventures under other brand names. In particular they have been quick to capitalise on the opportunity to sell insurance under supermarket brands.  To quote colourful Chairman Helios Bigbadbos: “We’re not </w:t>
      </w:r>
      <w:proofErr w:type="gramStart"/>
      <w:r>
        <w:rPr>
          <w:rFonts w:ascii="Arial Narrow" w:hAnsi="Arial Narrow"/>
          <w:sz w:val="20"/>
        </w:rPr>
        <w:t>proud,</w:t>
      </w:r>
      <w:proofErr w:type="gramEnd"/>
      <w:r>
        <w:rPr>
          <w:rFonts w:ascii="Arial Narrow" w:hAnsi="Arial Narrow"/>
          <w:sz w:val="20"/>
        </w:rPr>
        <w:t xml:space="preserve"> we’ll go where the money is. We ai</w:t>
      </w:r>
      <w:r>
        <w:rPr>
          <w:rFonts w:ascii="Arial Narrow" w:hAnsi="Arial Narrow"/>
          <w:sz w:val="20"/>
        </w:rPr>
        <w:t xml:space="preserve">m to get there first and stay cheapest.” </w:t>
      </w:r>
    </w:p>
    <w:p w:rsidR="00000000" w:rsidRDefault="0052775B">
      <w:pPr>
        <w:spacing w:before="100"/>
        <w:jc w:val="both"/>
        <w:rPr>
          <w:rFonts w:ascii="Arial Narrow" w:hAnsi="Arial Narrow"/>
          <w:sz w:val="20"/>
        </w:rPr>
      </w:pPr>
      <w:r>
        <w:rPr>
          <w:rFonts w:ascii="Arial Narrow" w:hAnsi="Arial Narrow"/>
          <w:sz w:val="20"/>
        </w:rPr>
        <w:t xml:space="preserve">Cyprus Universal, only 10 years old, has enjoyed phenomenal growth. It currently employs approaching 1,000 staff Europe-wide, 400 of which are at their HQ in Nicosia.  Helios </w:t>
      </w:r>
      <w:proofErr w:type="gramStart"/>
      <w:r>
        <w:rPr>
          <w:rFonts w:ascii="Arial Narrow" w:hAnsi="Arial Narrow"/>
          <w:sz w:val="20"/>
        </w:rPr>
        <w:t>Bigbadbos,</w:t>
      </w:r>
      <w:proofErr w:type="gramEnd"/>
      <w:r>
        <w:rPr>
          <w:rFonts w:ascii="Arial Narrow" w:hAnsi="Arial Narrow"/>
          <w:sz w:val="20"/>
        </w:rPr>
        <w:t xml:space="preserve"> has described this to the pr</w:t>
      </w:r>
      <w:r>
        <w:rPr>
          <w:rFonts w:ascii="Arial Narrow" w:hAnsi="Arial Narrow"/>
          <w:sz w:val="20"/>
        </w:rPr>
        <w:t xml:space="preserve">ess as “a bit shabby, but </w:t>
      </w:r>
      <w:r>
        <w:rPr>
          <w:rFonts w:ascii="Arial Narrow" w:hAnsi="Arial Narrow"/>
          <w:sz w:val="20"/>
        </w:rPr>
        <w:lastRenderedPageBreak/>
        <w:t xml:space="preserve">serviceable and cheap. We are in the business of insurance. We spend our money making money, not building palaces.”  This pretty much sums up Cyprus Universal culture.  </w:t>
      </w:r>
    </w:p>
    <w:p w:rsidR="00000000" w:rsidRDefault="0052775B">
      <w:pPr>
        <w:pStyle w:val="Kopfzeile"/>
        <w:tabs>
          <w:tab w:val="clear" w:pos="4153"/>
          <w:tab w:val="clear" w:pos="8306"/>
          <w:tab w:val="left" w:pos="851"/>
          <w:tab w:val="left" w:pos="3969"/>
          <w:tab w:val="left" w:pos="5565"/>
        </w:tabs>
        <w:spacing w:before="100"/>
        <w:jc w:val="both"/>
        <w:rPr>
          <w:rFonts w:ascii="Arial Narrow" w:hAnsi="Arial Narrow"/>
          <w:sz w:val="20"/>
        </w:rPr>
      </w:pPr>
      <w:r>
        <w:rPr>
          <w:rFonts w:ascii="Arial Narrow" w:hAnsi="Arial Narrow"/>
          <w:sz w:val="20"/>
        </w:rPr>
        <w:t xml:space="preserve">Until recently Cyprus Universal was a private company owned </w:t>
      </w:r>
      <w:r>
        <w:rPr>
          <w:rFonts w:ascii="Arial Narrow" w:hAnsi="Arial Narrow"/>
          <w:sz w:val="20"/>
        </w:rPr>
        <w:t>by the Bigbadbos family. Recently it floated on the capital markets to fund expansion.  The family now retains 38% of the voting stock.</w:t>
      </w:r>
    </w:p>
    <w:p w:rsidR="00000000" w:rsidRDefault="0052775B">
      <w:pPr>
        <w:pStyle w:val="Kopfzeile"/>
        <w:tabs>
          <w:tab w:val="clear" w:pos="4153"/>
          <w:tab w:val="clear" w:pos="8306"/>
          <w:tab w:val="left" w:pos="851"/>
          <w:tab w:val="left" w:pos="3969"/>
          <w:tab w:val="left" w:pos="5565"/>
        </w:tabs>
        <w:spacing w:before="100"/>
        <w:jc w:val="both"/>
        <w:rPr>
          <w:rFonts w:ascii="Arial Narrow" w:hAnsi="Arial Narrow"/>
          <w:sz w:val="20"/>
        </w:rPr>
      </w:pPr>
      <w:r>
        <w:rPr>
          <w:rFonts w:ascii="Arial Narrow" w:hAnsi="Arial Narrow"/>
          <w:sz w:val="20"/>
        </w:rPr>
        <w:t xml:space="preserve">Helios Bigbadbos, states that his </w:t>
      </w:r>
      <w:proofErr w:type="gramStart"/>
      <w:r>
        <w:rPr>
          <w:rFonts w:ascii="Arial Narrow" w:hAnsi="Arial Narrow"/>
          <w:sz w:val="20"/>
        </w:rPr>
        <w:t>“ commandments</w:t>
      </w:r>
      <w:proofErr w:type="gramEnd"/>
      <w:r>
        <w:rPr>
          <w:rFonts w:ascii="Arial Narrow" w:hAnsi="Arial Narrow"/>
          <w:sz w:val="20"/>
        </w:rPr>
        <w:t xml:space="preserve"> ” are:</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 xml:space="preserve">Rationalisation </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Exploitation of economies of scale</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Further acqu</w:t>
      </w:r>
      <w:r>
        <w:rPr>
          <w:rFonts w:ascii="Arial Narrow" w:hAnsi="Arial Narrow"/>
          <w:sz w:val="20"/>
        </w:rPr>
        <w:t>isition of suitable companies</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Increasing the share price and investor return.</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Reducing the time to find, develop and bring to market new products</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Control and management of the company as a single entity</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Globalisation</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Selling through new channels</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Seamless i</w:t>
      </w:r>
      <w:r>
        <w:rPr>
          <w:rFonts w:ascii="Arial Narrow" w:hAnsi="Arial Narrow"/>
          <w:sz w:val="20"/>
        </w:rPr>
        <w:t>ntegration with suppliers and customers</w:t>
      </w:r>
    </w:p>
    <w:p w:rsidR="00000000" w:rsidRDefault="0052775B">
      <w:pPr>
        <w:numPr>
          <w:ilvl w:val="0"/>
          <w:numId w:val="9"/>
        </w:numPr>
        <w:tabs>
          <w:tab w:val="clear" w:pos="720"/>
          <w:tab w:val="num" w:pos="360"/>
        </w:tabs>
        <w:spacing w:before="60"/>
        <w:ind w:left="362" w:hanging="181"/>
        <w:jc w:val="both"/>
        <w:rPr>
          <w:rFonts w:ascii="Arial Narrow" w:hAnsi="Arial Narrow"/>
          <w:sz w:val="20"/>
        </w:rPr>
      </w:pPr>
      <w:r>
        <w:rPr>
          <w:rFonts w:ascii="Arial Narrow" w:hAnsi="Arial Narrow"/>
          <w:sz w:val="20"/>
        </w:rPr>
        <w:t>Sharing and using information between all elements of the organisation</w:t>
      </w:r>
    </w:p>
    <w:p w:rsidR="00000000" w:rsidRDefault="0052775B">
      <w:pPr>
        <w:pStyle w:val="Kopfzeile"/>
        <w:tabs>
          <w:tab w:val="clear" w:pos="4153"/>
          <w:tab w:val="clear" w:pos="8306"/>
          <w:tab w:val="left" w:pos="851"/>
          <w:tab w:val="left" w:pos="3969"/>
          <w:tab w:val="left" w:pos="5565"/>
        </w:tabs>
        <w:rPr>
          <w:rFonts w:ascii="Arial Narrow" w:hAnsi="Arial Narrow"/>
        </w:rPr>
        <w:sectPr w:rsidR="00000000">
          <w:type w:val="continuous"/>
          <w:pgSz w:w="11906" w:h="16838"/>
          <w:pgMar w:top="1440" w:right="1800" w:bottom="1440" w:left="1800" w:header="708" w:footer="708" w:gutter="0"/>
          <w:cols w:num="2" w:sep="1" w:space="709"/>
          <w:docGrid w:linePitch="360"/>
        </w:sectPr>
      </w:pPr>
    </w:p>
    <w:p w:rsidR="00000000" w:rsidRDefault="0052775B">
      <w:pPr>
        <w:pStyle w:val="Kopfzeile"/>
        <w:tabs>
          <w:tab w:val="clear" w:pos="4153"/>
          <w:tab w:val="clear" w:pos="8306"/>
          <w:tab w:val="left" w:pos="851"/>
          <w:tab w:val="left" w:pos="3969"/>
          <w:tab w:val="left" w:pos="5565"/>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0000">
        <w:tblPrEx>
          <w:tblCellMar>
            <w:top w:w="0" w:type="dxa"/>
            <w:bottom w:w="0" w:type="dxa"/>
          </w:tblCellMar>
        </w:tblPrEx>
        <w:tc>
          <w:tcPr>
            <w:tcW w:w="8522" w:type="dxa"/>
          </w:tcPr>
          <w:p w:rsidR="00000000" w:rsidRDefault="0052775B">
            <w:pPr>
              <w:pStyle w:val="Kopfzeile"/>
              <w:tabs>
                <w:tab w:val="clear" w:pos="4153"/>
                <w:tab w:val="clear" w:pos="8306"/>
                <w:tab w:val="left" w:pos="851"/>
                <w:tab w:val="left" w:pos="3969"/>
                <w:tab w:val="left" w:pos="5565"/>
              </w:tabs>
              <w:spacing w:before="120" w:after="120"/>
              <w:rPr>
                <w:rFonts w:ascii="Copenhagen" w:hAnsi="Copenhagen"/>
                <w:b/>
                <w:bCs/>
              </w:rPr>
            </w:pPr>
            <w:r>
              <w:rPr>
                <w:rFonts w:ascii="Copenhagen" w:hAnsi="Copenhagen"/>
                <w:b/>
                <w:bCs/>
                <w:i/>
                <w:iCs/>
              </w:rPr>
              <w:t>Insurance Sector Brief, June 2003</w:t>
            </w:r>
          </w:p>
        </w:tc>
      </w:tr>
    </w:tbl>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22"/>
        </w:rPr>
        <w:sectPr w:rsidR="00000000">
          <w:type w:val="continuous"/>
          <w:pgSz w:w="11906" w:h="16838"/>
          <w:pgMar w:top="1440" w:right="1800" w:bottom="1440" w:left="1800" w:header="708" w:footer="708" w:gutter="0"/>
          <w:cols w:space="709"/>
          <w:docGrid w:linePitch="360"/>
        </w:sectPr>
      </w:pP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i/>
          <w:iCs/>
          <w:sz w:val="28"/>
        </w:rPr>
      </w:pPr>
      <w:r>
        <w:rPr>
          <w:rFonts w:ascii="Garamond" w:hAnsi="Garamond"/>
          <w:i/>
          <w:iCs/>
          <w:sz w:val="28"/>
        </w:rPr>
        <w:lastRenderedPageBreak/>
        <w:t xml:space="preserve">Helios Bigbadbos’ Cyprus Universal is on the acquisition trail </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19"/>
        </w:rPr>
      </w:pPr>
      <w:r>
        <w:rPr>
          <w:rFonts w:ascii="Garamond" w:hAnsi="Garamond"/>
          <w:sz w:val="19"/>
        </w:rPr>
        <w:t>After this spring’s surprise announcement t</w:t>
      </w:r>
      <w:r>
        <w:rPr>
          <w:rFonts w:ascii="Garamond" w:hAnsi="Garamond"/>
          <w:sz w:val="19"/>
        </w:rPr>
        <w:t xml:space="preserve">hat Helios Bigbadbos had managed to bring enough of the famously feuding family on board to go ahead with floatation, the exciting insurer has announced that it is spending some of its cash mountain.  </w:t>
      </w:r>
      <w:proofErr w:type="gramStart"/>
      <w:r>
        <w:rPr>
          <w:rFonts w:ascii="Garamond" w:hAnsi="Garamond"/>
          <w:sz w:val="19"/>
        </w:rPr>
        <w:t>The Target?</w:t>
      </w:r>
      <w:proofErr w:type="gramEnd"/>
      <w:r>
        <w:rPr>
          <w:rFonts w:ascii="Garamond" w:hAnsi="Garamond"/>
          <w:sz w:val="19"/>
        </w:rPr>
        <w:t xml:space="preserve"> </w:t>
      </w:r>
      <w:proofErr w:type="gramStart"/>
      <w:r>
        <w:rPr>
          <w:rFonts w:ascii="Garamond" w:hAnsi="Garamond"/>
          <w:sz w:val="19"/>
        </w:rPr>
        <w:t>Gee-Whizzz, the Dutch on-line specialist br</w:t>
      </w:r>
      <w:r>
        <w:rPr>
          <w:rFonts w:ascii="Garamond" w:hAnsi="Garamond"/>
          <w:sz w:val="19"/>
        </w:rPr>
        <w:t>okers.</w:t>
      </w:r>
      <w:proofErr w:type="gramEnd"/>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19"/>
        </w:rPr>
      </w:pPr>
      <w:r>
        <w:rPr>
          <w:rFonts w:ascii="Garamond" w:hAnsi="Garamond"/>
          <w:sz w:val="19"/>
        </w:rPr>
        <w:t>Gee-Whizzz, based in Zondberg 50 K east of Amsterdam, is one of the survivors of the dot-com bubble. Last year it even turned in a decent profit, and according to Minjheer Aardig, IT Director, a founder who stands to make a cool 4 million euro out o</w:t>
      </w:r>
      <w:r>
        <w:rPr>
          <w:rFonts w:ascii="Garamond" w:hAnsi="Garamond"/>
          <w:sz w:val="19"/>
        </w:rPr>
        <w:t>f the deal, “There is more to come, we’ve definitely turned the corner”.</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19"/>
        </w:rPr>
      </w:pPr>
      <w:r>
        <w:rPr>
          <w:rFonts w:ascii="Garamond" w:hAnsi="Garamond"/>
          <w:sz w:val="19"/>
        </w:rPr>
        <w:t xml:space="preserve">The FT ranked Gee-Whizzz as one of the most interesting technology stocks of 2002, observing </w:t>
      </w:r>
      <w:r>
        <w:rPr>
          <w:rFonts w:ascii="Garamond" w:hAnsi="Garamond"/>
          <w:sz w:val="19"/>
        </w:rPr>
        <w:lastRenderedPageBreak/>
        <w:t xml:space="preserve">that it had at the same time one of the most recognised internet brands </w:t>
      </w:r>
      <w:r>
        <w:rPr>
          <w:rFonts w:ascii="Garamond" w:hAnsi="Garamond"/>
          <w:i/>
          <w:iCs/>
          <w:sz w:val="19"/>
        </w:rPr>
        <w:t>and</w:t>
      </w:r>
      <w:r>
        <w:rPr>
          <w:rFonts w:ascii="Garamond" w:hAnsi="Garamond"/>
          <w:sz w:val="19"/>
        </w:rPr>
        <w:t xml:space="preserve"> some of the br</w:t>
      </w:r>
      <w:r>
        <w:rPr>
          <w:rFonts w:ascii="Garamond" w:hAnsi="Garamond"/>
          <w:sz w:val="19"/>
        </w:rPr>
        <w:t>ightest technologists around.” The FT rounded the report off with a note of caution though: “However, Gee-Whizzz still represents a high risk stock as rumours imply that with 2 million clients they may be losing track of a few”</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19"/>
        </w:rPr>
      </w:pPr>
      <w:r>
        <w:rPr>
          <w:rFonts w:ascii="Garamond" w:hAnsi="Garamond"/>
          <w:sz w:val="19"/>
        </w:rPr>
        <w:t>For those readers unfamiliar</w:t>
      </w:r>
      <w:r>
        <w:rPr>
          <w:rFonts w:ascii="Garamond" w:hAnsi="Garamond"/>
          <w:sz w:val="19"/>
        </w:rPr>
        <w:t xml:space="preserve"> with the high-tech world, the Gee-Whizzz portal allows people to register their insurance requirements in toto.  Gee-Whizzz technology then splits these into </w:t>
      </w:r>
      <w:proofErr w:type="gramStart"/>
      <w:r>
        <w:rPr>
          <w:rFonts w:ascii="Garamond" w:hAnsi="Garamond"/>
          <w:sz w:val="19"/>
        </w:rPr>
        <w:t>‘Delen’  then</w:t>
      </w:r>
      <w:proofErr w:type="gramEnd"/>
      <w:r>
        <w:rPr>
          <w:rFonts w:ascii="Garamond" w:hAnsi="Garamond"/>
          <w:sz w:val="19"/>
        </w:rPr>
        <w:t xml:space="preserve"> uses “unique algorithms and spidering technology to find the customer the cheapest </w:t>
      </w:r>
      <w:r>
        <w:rPr>
          <w:rFonts w:ascii="Garamond" w:hAnsi="Garamond"/>
          <w:sz w:val="19"/>
        </w:rPr>
        <w:t>mix of products that meets their requirements.” Gee-Whizzz either rakes back a commission from the vendor, or customers can sign up for the service on a fixed-fee basis.</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19"/>
        </w:rPr>
      </w:pPr>
      <w:r>
        <w:rPr>
          <w:rFonts w:ascii="Garamond" w:hAnsi="Garamond"/>
          <w:sz w:val="19"/>
        </w:rPr>
        <w:t>The 20 Million Euro purchase fits will with Cyprus Universal’s current strategy of bec</w:t>
      </w:r>
      <w:r>
        <w:rPr>
          <w:rFonts w:ascii="Garamond" w:hAnsi="Garamond"/>
          <w:sz w:val="19"/>
        </w:rPr>
        <w:t xml:space="preserve">oming a major regional player through flexibility, some </w:t>
      </w:r>
      <w:proofErr w:type="gramStart"/>
      <w:r>
        <w:rPr>
          <w:rFonts w:ascii="Garamond" w:hAnsi="Garamond"/>
          <w:sz w:val="19"/>
        </w:rPr>
        <w:t>would  say</w:t>
      </w:r>
      <w:proofErr w:type="gramEnd"/>
      <w:r>
        <w:rPr>
          <w:rFonts w:ascii="Garamond" w:hAnsi="Garamond"/>
          <w:sz w:val="19"/>
        </w:rPr>
        <w:t xml:space="preserve"> </w:t>
      </w:r>
      <w:r>
        <w:rPr>
          <w:rFonts w:ascii="Garamond" w:hAnsi="Garamond"/>
          <w:sz w:val="19"/>
        </w:rPr>
        <w:lastRenderedPageBreak/>
        <w:t>opportunism.  Helios Bigbadbos has stated: “Not only does it give us access to an amazing technology, a client base of what could be 3 million, but the analysis capabilities built into Gee-</w:t>
      </w:r>
      <w:r>
        <w:rPr>
          <w:rFonts w:ascii="Garamond" w:hAnsi="Garamond"/>
          <w:sz w:val="19"/>
        </w:rPr>
        <w:t>Whizzz technology will allow us to leverage our products into new niches.  All in all, a very exciting prospect. Watch this space”</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22"/>
        </w:rPr>
      </w:pPr>
      <w:r>
        <w:rPr>
          <w:rFonts w:ascii="Garamond" w:hAnsi="Garamond"/>
          <w:sz w:val="19"/>
        </w:rPr>
        <w:t>The Brief sees this as an interesting development in the bumpy journey on which Helios Bigbadbos has been taking Cyprus Unive</w:t>
      </w:r>
      <w:r>
        <w:rPr>
          <w:rFonts w:ascii="Garamond" w:hAnsi="Garamond"/>
          <w:sz w:val="19"/>
        </w:rPr>
        <w:t xml:space="preserve">rsal on of late. We would </w:t>
      </w:r>
      <w:r>
        <w:rPr>
          <w:rFonts w:ascii="Garamond" w:hAnsi="Garamond"/>
          <w:sz w:val="19"/>
        </w:rPr>
        <w:lastRenderedPageBreak/>
        <w:t xml:space="preserve">suggest some caution to </w:t>
      </w:r>
      <w:proofErr w:type="gramStart"/>
      <w:r>
        <w:rPr>
          <w:rFonts w:ascii="Garamond" w:hAnsi="Garamond"/>
          <w:sz w:val="19"/>
        </w:rPr>
        <w:t>readers</w:t>
      </w:r>
      <w:proofErr w:type="gramEnd"/>
      <w:r>
        <w:rPr>
          <w:rFonts w:ascii="Garamond" w:hAnsi="Garamond"/>
          <w:sz w:val="19"/>
        </w:rPr>
        <w:t xml:space="preserve"> intent on buying Cyprus Universal stock.  There have been rumours that all is not well at Gee-Whizzz. Its technology may be innovative and exciting, but it is largely proprietary and they have surpa</w:t>
      </w:r>
      <w:r>
        <w:rPr>
          <w:rFonts w:ascii="Garamond" w:hAnsi="Garamond"/>
          <w:sz w:val="19"/>
        </w:rPr>
        <w:t>ssed their original business predictions in a big way. Our sources in Holland suggest that it may be bursting at the seams, and that some control issues regarding customer data have been well hushed up.</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22"/>
        </w:rPr>
        <w:sectPr w:rsidR="00000000">
          <w:type w:val="continuous"/>
          <w:pgSz w:w="11906" w:h="16838"/>
          <w:pgMar w:top="1440" w:right="1800" w:bottom="1440" w:left="1800" w:header="708" w:footer="708" w:gutter="0"/>
          <w:cols w:num="2" w:sep="1" w:space="709"/>
          <w:docGrid w:linePitch="360"/>
        </w:sectPr>
      </w:pP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22"/>
        </w:rPr>
        <w:sectPr w:rsidR="00000000">
          <w:type w:val="continuous"/>
          <w:pgSz w:w="11906" w:h="16838"/>
          <w:pgMar w:top="1440" w:right="1800" w:bottom="1440" w:left="1800" w:header="708" w:footer="708" w:gutter="0"/>
          <w:cols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000000">
        <w:tblPrEx>
          <w:tblCellMar>
            <w:top w:w="0" w:type="dxa"/>
            <w:bottom w:w="0" w:type="dxa"/>
          </w:tblCellMar>
        </w:tblPrEx>
        <w:tc>
          <w:tcPr>
            <w:tcW w:w="8522" w:type="dxa"/>
          </w:tcPr>
          <w:p w:rsidR="00000000" w:rsidRDefault="0052775B">
            <w:pPr>
              <w:pStyle w:val="Kopfzeile"/>
              <w:tabs>
                <w:tab w:val="clear" w:pos="4153"/>
                <w:tab w:val="clear" w:pos="8306"/>
                <w:tab w:val="left" w:pos="851"/>
                <w:tab w:val="left" w:pos="3969"/>
                <w:tab w:val="left" w:pos="5565"/>
              </w:tabs>
              <w:spacing w:before="120" w:after="120"/>
              <w:rPr>
                <w:rFonts w:ascii="Copenhagen" w:hAnsi="Copenhagen"/>
                <w:b/>
                <w:bCs/>
              </w:rPr>
            </w:pPr>
            <w:r>
              <w:rPr>
                <w:rFonts w:ascii="Copenhagen" w:hAnsi="Copenhagen"/>
                <w:b/>
                <w:bCs/>
                <w:i/>
                <w:iCs/>
              </w:rPr>
              <w:lastRenderedPageBreak/>
              <w:t>Insurance Sector Brief, July 2003</w:t>
            </w:r>
          </w:p>
        </w:tc>
      </w:tr>
    </w:tbl>
    <w:p w:rsidR="00000000" w:rsidRDefault="0052775B">
      <w:pPr>
        <w:pStyle w:val="Kopfzeile"/>
        <w:tabs>
          <w:tab w:val="clear" w:pos="4153"/>
          <w:tab w:val="clear" w:pos="8306"/>
          <w:tab w:val="left" w:pos="851"/>
          <w:tab w:val="left" w:pos="3969"/>
          <w:tab w:val="left" w:pos="5565"/>
        </w:tabs>
        <w:rPr>
          <w:rFonts w:ascii="Arial Narrow" w:hAnsi="Arial Narrow"/>
        </w:rPr>
        <w:sectPr w:rsidR="00000000">
          <w:type w:val="continuous"/>
          <w:pgSz w:w="11906" w:h="16838"/>
          <w:pgMar w:top="1440" w:right="1800" w:bottom="1440" w:left="1800" w:header="708" w:footer="708" w:gutter="0"/>
          <w:cols w:space="709"/>
          <w:docGrid w:linePitch="360"/>
        </w:sectPr>
      </w:pPr>
    </w:p>
    <w:p w:rsidR="00000000" w:rsidRDefault="0052775B">
      <w:pPr>
        <w:pStyle w:val="Kopfzeile"/>
        <w:tabs>
          <w:tab w:val="clear" w:pos="4153"/>
          <w:tab w:val="clear" w:pos="8306"/>
          <w:tab w:val="left" w:pos="851"/>
          <w:tab w:val="left" w:pos="3969"/>
          <w:tab w:val="left" w:pos="5565"/>
        </w:tabs>
        <w:spacing w:before="120"/>
        <w:jc w:val="both"/>
        <w:rPr>
          <w:rFonts w:ascii="Garamond" w:hAnsi="Garamond"/>
          <w:sz w:val="18"/>
        </w:rPr>
      </w:pPr>
      <w:r>
        <w:rPr>
          <w:rFonts w:ascii="Garamond" w:hAnsi="Garamond"/>
          <w:sz w:val="18"/>
        </w:rPr>
        <w:lastRenderedPageBreak/>
        <w:t xml:space="preserve">This month saw </w:t>
      </w:r>
      <w:r>
        <w:rPr>
          <w:rFonts w:ascii="Garamond" w:hAnsi="Garamond"/>
          <w:sz w:val="18"/>
        </w:rPr>
        <w:t xml:space="preserve">the announcement of another step on Cyprus Universal’s expansion plans, a deal with Zurich Based Lichtenstein Life, the Life Assurance and Pensions </w:t>
      </w:r>
      <w:proofErr w:type="gramStart"/>
      <w:r>
        <w:rPr>
          <w:rFonts w:ascii="Garamond" w:hAnsi="Garamond"/>
          <w:sz w:val="18"/>
        </w:rPr>
        <w:t>company</w:t>
      </w:r>
      <w:proofErr w:type="gramEnd"/>
      <w:r>
        <w:rPr>
          <w:rFonts w:ascii="Garamond" w:hAnsi="Garamond"/>
          <w:sz w:val="18"/>
        </w:rPr>
        <w:t>, serving the high net worth individual market. Established in 1906, with ‘prestigious offices in New</w:t>
      </w:r>
      <w:r>
        <w:rPr>
          <w:rFonts w:ascii="Garamond" w:hAnsi="Garamond"/>
          <w:sz w:val="18"/>
        </w:rPr>
        <w:t xml:space="preserve"> York Tokyo, Paris, Hong Kong, Sydney and Shanghai’ (according to their prospectus</w:t>
      </w:r>
      <w:proofErr w:type="gramStart"/>
      <w:r>
        <w:rPr>
          <w:rFonts w:ascii="Garamond" w:hAnsi="Garamond"/>
          <w:sz w:val="18"/>
        </w:rPr>
        <w:t>)  this</w:t>
      </w:r>
      <w:proofErr w:type="gramEnd"/>
      <w:r>
        <w:rPr>
          <w:rFonts w:ascii="Garamond" w:hAnsi="Garamond"/>
          <w:sz w:val="18"/>
        </w:rPr>
        <w:t xml:space="preserve"> traditional Swiss company should make interesting bedfellows with new-kid-on-the-block Helios Bigbadbos’ Cyprus Universal.</w:t>
      </w:r>
    </w:p>
    <w:p w:rsidR="00000000" w:rsidRDefault="0052775B">
      <w:pPr>
        <w:pStyle w:val="Kopfzeile"/>
        <w:tabs>
          <w:tab w:val="clear" w:pos="4153"/>
          <w:tab w:val="clear" w:pos="8306"/>
          <w:tab w:val="left" w:pos="851"/>
          <w:tab w:val="left" w:pos="3969"/>
          <w:tab w:val="left" w:pos="5565"/>
        </w:tabs>
        <w:spacing w:before="120"/>
        <w:jc w:val="both"/>
        <w:rPr>
          <w:rFonts w:ascii="Garamond" w:hAnsi="Garamond"/>
          <w:sz w:val="18"/>
        </w:rPr>
      </w:pPr>
      <w:r>
        <w:rPr>
          <w:rFonts w:ascii="Garamond" w:hAnsi="Garamond"/>
          <w:sz w:val="18"/>
        </w:rPr>
        <w:t>The deal with the clan-like Lichtenstein-Ne</w:t>
      </w:r>
      <w:r>
        <w:rPr>
          <w:rFonts w:ascii="Garamond" w:hAnsi="Garamond"/>
          <w:sz w:val="18"/>
        </w:rPr>
        <w:t xml:space="preserve">tt Trust is reputed to be a part-cash, part-stock one. Certainly the Trust now holds some 28% of Cyprus Universal’s voting stock. </w:t>
      </w:r>
    </w:p>
    <w:p w:rsidR="00000000" w:rsidRDefault="0052775B">
      <w:pPr>
        <w:pStyle w:val="Kopfzeile"/>
        <w:tabs>
          <w:tab w:val="clear" w:pos="4153"/>
          <w:tab w:val="clear" w:pos="8306"/>
          <w:tab w:val="left" w:pos="851"/>
          <w:tab w:val="left" w:pos="3969"/>
          <w:tab w:val="left" w:pos="5565"/>
        </w:tabs>
        <w:spacing w:before="120"/>
        <w:jc w:val="both"/>
        <w:rPr>
          <w:rFonts w:ascii="Garamond" w:hAnsi="Garamond"/>
          <w:sz w:val="18"/>
        </w:rPr>
      </w:pPr>
      <w:r>
        <w:rPr>
          <w:rFonts w:ascii="Garamond" w:hAnsi="Garamond"/>
          <w:sz w:val="18"/>
        </w:rPr>
        <w:t xml:space="preserve">The question that is puzzling analysts is who is now in control? </w:t>
      </w:r>
    </w:p>
    <w:p w:rsidR="00000000" w:rsidRDefault="0052775B">
      <w:pPr>
        <w:pStyle w:val="Kopfzeile"/>
        <w:numPr>
          <w:ilvl w:val="2"/>
          <w:numId w:val="11"/>
        </w:numPr>
        <w:tabs>
          <w:tab w:val="clear" w:pos="2400"/>
          <w:tab w:val="clear" w:pos="4153"/>
          <w:tab w:val="clear" w:pos="8306"/>
          <w:tab w:val="num" w:pos="360"/>
          <w:tab w:val="left" w:pos="851"/>
          <w:tab w:val="left" w:pos="3969"/>
          <w:tab w:val="left" w:pos="5565"/>
        </w:tabs>
        <w:spacing w:before="120"/>
        <w:ind w:left="360"/>
        <w:jc w:val="both"/>
        <w:rPr>
          <w:rFonts w:ascii="Garamond" w:hAnsi="Garamond"/>
          <w:sz w:val="18"/>
        </w:rPr>
      </w:pPr>
      <w:r>
        <w:rPr>
          <w:rFonts w:ascii="Garamond" w:hAnsi="Garamond"/>
          <w:sz w:val="18"/>
        </w:rPr>
        <w:t xml:space="preserve">The Bigbadbos family remain the biggest shareholder by far </w:t>
      </w:r>
      <w:r>
        <w:rPr>
          <w:rFonts w:ascii="Garamond" w:hAnsi="Garamond"/>
          <w:sz w:val="18"/>
        </w:rPr>
        <w:t xml:space="preserve">with 37% of the common stock. They are represented on the board by colourful chairman Helios and his Aunt Sophia.  However, whilst Helios Bigbadbos successfully pulled the family together to float Cyprus Universal and to drive through this deal, there are </w:t>
      </w:r>
      <w:r>
        <w:rPr>
          <w:rFonts w:ascii="Garamond" w:hAnsi="Garamond"/>
          <w:sz w:val="18"/>
        </w:rPr>
        <w:t xml:space="preserve">rumours of a revival of the family feuds that </w:t>
      </w:r>
      <w:r>
        <w:rPr>
          <w:rFonts w:ascii="Garamond" w:hAnsi="Garamond"/>
          <w:sz w:val="18"/>
        </w:rPr>
        <w:lastRenderedPageBreak/>
        <w:t>so dogged the family in his father’s day.  Without family support, Helios can only count on his own, 7½% holding, his wife’s 5% and, possibly, Sophia’s 10%.</w:t>
      </w:r>
    </w:p>
    <w:p w:rsidR="00000000" w:rsidRDefault="0052775B">
      <w:pPr>
        <w:pStyle w:val="Kopfzeile"/>
        <w:numPr>
          <w:ilvl w:val="2"/>
          <w:numId w:val="11"/>
        </w:numPr>
        <w:tabs>
          <w:tab w:val="clear" w:pos="2400"/>
          <w:tab w:val="clear" w:pos="4153"/>
          <w:tab w:val="clear" w:pos="8306"/>
          <w:tab w:val="num" w:pos="360"/>
          <w:tab w:val="left" w:pos="851"/>
          <w:tab w:val="num" w:pos="2340"/>
          <w:tab w:val="left" w:pos="3969"/>
          <w:tab w:val="left" w:pos="5565"/>
        </w:tabs>
        <w:spacing w:before="120"/>
        <w:ind w:left="360"/>
        <w:jc w:val="both"/>
        <w:rPr>
          <w:rFonts w:ascii="Garamond" w:hAnsi="Garamond"/>
          <w:sz w:val="18"/>
        </w:rPr>
      </w:pPr>
      <w:r>
        <w:rPr>
          <w:rFonts w:ascii="Garamond" w:hAnsi="Garamond"/>
          <w:sz w:val="18"/>
        </w:rPr>
        <w:t>The Lichtenstein-Nett holding by contrast may only be</w:t>
      </w:r>
      <w:r>
        <w:rPr>
          <w:rFonts w:ascii="Garamond" w:hAnsi="Garamond"/>
          <w:sz w:val="18"/>
        </w:rPr>
        <w:t xml:space="preserve"> 28%, but it is held within a single trust. A trust that has a history of unified action and, further, one that may now to have the cash to buy a bigger stake if it wants to.  The family are not only represented on the Board of the new Cyprus Universal by </w:t>
      </w:r>
      <w:r>
        <w:rPr>
          <w:rFonts w:ascii="Garamond" w:hAnsi="Garamond"/>
          <w:sz w:val="18"/>
        </w:rPr>
        <w:t>the new Financial Controller, Manfred Lichtenstein, but by various members throughout the senior management in Zurich.</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18"/>
        </w:rPr>
      </w:pPr>
      <w:r>
        <w:rPr>
          <w:rFonts w:ascii="Garamond" w:hAnsi="Garamond"/>
          <w:sz w:val="18"/>
        </w:rPr>
        <w:t>Although the talk so far has been of Helios Bigbadbos’ triumph in building this deal, this journal reserves judgement.  Lichtenstein Life</w:t>
      </w:r>
      <w:r>
        <w:rPr>
          <w:rFonts w:ascii="Garamond" w:hAnsi="Garamond"/>
          <w:sz w:val="18"/>
        </w:rPr>
        <w:t xml:space="preserve"> is a much more established company, whilst the two head offices will remain in place, the Swiss have a much more unified infrastructure.  This journal wonders whether the Swiss are simply biding their time, and that Helios might have bitten off more than </w:t>
      </w:r>
      <w:r>
        <w:rPr>
          <w:rFonts w:ascii="Garamond" w:hAnsi="Garamond"/>
          <w:sz w:val="18"/>
        </w:rPr>
        <w:t xml:space="preserve">he can chew.  Only time can tell </w:t>
      </w: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22"/>
        </w:rPr>
        <w:sectPr w:rsidR="00000000">
          <w:type w:val="continuous"/>
          <w:pgSz w:w="11906" w:h="16838"/>
          <w:pgMar w:top="1440" w:right="1800" w:bottom="1440" w:left="1800" w:header="708" w:footer="708" w:gutter="0"/>
          <w:cols w:num="2" w:sep="1" w:space="709"/>
          <w:docGrid w:linePitch="360"/>
        </w:sectPr>
      </w:pPr>
    </w:p>
    <w:p w:rsidR="00000000" w:rsidRDefault="0052775B">
      <w:pPr>
        <w:pStyle w:val="Kopfzeile"/>
        <w:tabs>
          <w:tab w:val="clear" w:pos="4153"/>
          <w:tab w:val="clear" w:pos="8306"/>
          <w:tab w:val="left" w:pos="851"/>
          <w:tab w:val="num" w:pos="2340"/>
          <w:tab w:val="left" w:pos="3969"/>
          <w:tab w:val="left" w:pos="5565"/>
        </w:tabs>
        <w:spacing w:before="120"/>
        <w:jc w:val="both"/>
        <w:rPr>
          <w:rFonts w:ascii="Garamond" w:hAnsi="Garamond"/>
          <w:sz w:val="22"/>
        </w:rPr>
      </w:pPr>
    </w:p>
    <w:p w:rsidR="00000000" w:rsidRDefault="0052775B">
      <w:pPr>
        <w:pStyle w:val="Kopfzeile"/>
        <w:pBdr>
          <w:bottom w:val="single" w:sz="6" w:space="1" w:color="auto"/>
        </w:pBdr>
        <w:tabs>
          <w:tab w:val="clear" w:pos="4153"/>
          <w:tab w:val="clear" w:pos="8306"/>
          <w:tab w:val="left" w:pos="851"/>
          <w:tab w:val="left" w:pos="3969"/>
          <w:tab w:val="left" w:pos="5565"/>
        </w:tabs>
        <w:rPr>
          <w:rFonts w:ascii="Garamond" w:hAnsi="Garamond"/>
          <w:sz w:val="22"/>
        </w:rPr>
        <w:sectPr w:rsidR="00000000">
          <w:type w:val="continuous"/>
          <w:pgSz w:w="11906" w:h="16838"/>
          <w:pgMar w:top="1440" w:right="1800" w:bottom="1440" w:left="1800" w:header="708" w:footer="708" w:gutter="0"/>
          <w:cols w:num="2" w:sep="1" w:space="709"/>
          <w:docGrid w:linePitch="360"/>
        </w:sectPr>
      </w:pPr>
    </w:p>
    <w:p w:rsidR="00000000" w:rsidRPr="007937A0" w:rsidRDefault="0052775B">
      <w:pPr>
        <w:pBdr>
          <w:bottom w:val="single" w:sz="12" w:space="1" w:color="auto"/>
        </w:pBdr>
        <w:spacing w:after="120"/>
        <w:jc w:val="center"/>
        <w:rPr>
          <w:rFonts w:ascii="Haettenschweiler" w:hAnsi="Haettenschweiler"/>
          <w:i/>
          <w:iCs/>
          <w:smallCaps/>
          <w:color w:val="333399"/>
          <w:spacing w:val="26"/>
          <w:kern w:val="48"/>
          <w:sz w:val="72"/>
          <w14:shadow w14:blurRad="50800" w14:dist="38100" w14:dir="2700000" w14:sx="100000" w14:sy="100000" w14:kx="0" w14:ky="0" w14:algn="tl">
            <w14:srgbClr w14:val="000000">
              <w14:alpha w14:val="60000"/>
            </w14:srgbClr>
          </w14:shadow>
        </w:rPr>
      </w:pPr>
      <w:r w:rsidRPr="007937A0">
        <w:rPr>
          <w:rFonts w:ascii="Haettenschweiler" w:hAnsi="Haettenschweiler"/>
          <w:i/>
          <w:iCs/>
          <w:smallCaps/>
          <w:color w:val="333399"/>
          <w:spacing w:val="26"/>
          <w:kern w:val="48"/>
          <w:sz w:val="72"/>
          <w14:shadow w14:blurRad="50800" w14:dist="38100" w14:dir="2700000" w14:sx="100000" w14:sy="100000" w14:kx="0" w14:ky="0" w14:algn="tl">
            <w14:srgbClr w14:val="000000">
              <w14:alpha w14:val="60000"/>
            </w14:srgbClr>
          </w14:shadow>
        </w:rPr>
        <w:lastRenderedPageBreak/>
        <w:t>Cyprus Universal</w:t>
      </w:r>
    </w:p>
    <w:p w:rsidR="00000000" w:rsidRDefault="0052775B">
      <w:pPr>
        <w:pStyle w:val="Kopfzeile"/>
        <w:tabs>
          <w:tab w:val="clear" w:pos="4153"/>
          <w:tab w:val="clear" w:pos="8306"/>
          <w:tab w:val="left" w:pos="851"/>
          <w:tab w:val="left" w:pos="3969"/>
          <w:tab w:val="left" w:pos="5565"/>
        </w:tabs>
        <w:jc w:val="center"/>
        <w:rPr>
          <w:rFonts w:ascii="Haettenschweiler" w:hAnsi="Haettenschweiler"/>
          <w:i/>
          <w:iCs/>
          <w:spacing w:val="32"/>
          <w:sz w:val="36"/>
        </w:rPr>
      </w:pPr>
      <w:r>
        <w:rPr>
          <w:rFonts w:ascii="Haettenschweiler" w:hAnsi="Haettenschweiler"/>
          <w:i/>
          <w:iCs/>
          <w:spacing w:val="32"/>
          <w:sz w:val="36"/>
        </w:rPr>
        <w:t>Board Technology Briefing</w:t>
      </w:r>
    </w:p>
    <w:p w:rsidR="00000000" w:rsidRDefault="0052775B">
      <w:pPr>
        <w:pStyle w:val="berschrift4"/>
        <w:pBdr>
          <w:top w:val="none" w:sz="0" w:space="0" w:color="auto"/>
        </w:pBdr>
      </w:pPr>
    </w:p>
    <w:p w:rsidR="00000000" w:rsidRDefault="0052775B">
      <w:pPr>
        <w:pStyle w:val="berschrift4"/>
        <w:pBdr>
          <w:top w:val="none" w:sz="0" w:space="0" w:color="auto"/>
        </w:pBdr>
      </w:pPr>
      <w:r>
        <w:t>Cyprus Universal</w:t>
      </w:r>
    </w:p>
    <w:p w:rsidR="00000000" w:rsidRDefault="0052775B">
      <w:pPr>
        <w:pStyle w:val="berschrift6"/>
        <w:spacing w:before="120"/>
      </w:pPr>
      <w:r>
        <w:t>User-Base</w:t>
      </w:r>
    </w:p>
    <w:p w:rsidR="00000000" w:rsidRDefault="0052775B">
      <w:pPr>
        <w:numPr>
          <w:ilvl w:val="0"/>
          <w:numId w:val="6"/>
        </w:numPr>
        <w:rPr>
          <w:rFonts w:ascii="Arial Narrow" w:hAnsi="Arial Narrow"/>
          <w:b/>
          <w:bCs/>
        </w:rPr>
      </w:pPr>
      <w:r>
        <w:rPr>
          <w:rFonts w:ascii="Arial Narrow" w:hAnsi="Arial Narrow"/>
        </w:rPr>
        <w:t>HQ, Nicosia – 450 users, including Data Centre, Development team 55, support 45</w:t>
      </w:r>
    </w:p>
    <w:p w:rsidR="00000000" w:rsidRDefault="0052775B">
      <w:pPr>
        <w:numPr>
          <w:ilvl w:val="0"/>
          <w:numId w:val="6"/>
        </w:numPr>
        <w:rPr>
          <w:rFonts w:ascii="Arial Narrow" w:hAnsi="Arial Narrow"/>
          <w:b/>
          <w:bCs/>
        </w:rPr>
      </w:pPr>
      <w:r>
        <w:rPr>
          <w:rFonts w:ascii="Arial Narrow" w:hAnsi="Arial Narrow"/>
        </w:rPr>
        <w:t>Trading Centres – London 15 (Co-located with branch), New York, 20.</w:t>
      </w:r>
    </w:p>
    <w:p w:rsidR="00000000" w:rsidRDefault="0052775B">
      <w:pPr>
        <w:numPr>
          <w:ilvl w:val="0"/>
          <w:numId w:val="6"/>
        </w:numPr>
        <w:rPr>
          <w:rFonts w:ascii="Arial Narrow" w:hAnsi="Arial Narrow"/>
          <w:b/>
          <w:bCs/>
        </w:rPr>
      </w:pPr>
      <w:r>
        <w:rPr>
          <w:rFonts w:ascii="Arial Narrow" w:hAnsi="Arial Narrow"/>
        </w:rPr>
        <w:t xml:space="preserve">Branch Offices, (sales centres): Paris 55, Marseilles 35, Madrid 48, Amsterdam 75, London 103, Geneva 35, Berlin 45, Warsaw, 50 </w:t>
      </w:r>
    </w:p>
    <w:p w:rsidR="00000000" w:rsidRDefault="0052775B">
      <w:pPr>
        <w:numPr>
          <w:ilvl w:val="0"/>
          <w:numId w:val="6"/>
        </w:numPr>
        <w:spacing w:after="120"/>
        <w:ind w:left="714" w:hanging="357"/>
        <w:rPr>
          <w:rFonts w:ascii="Arial Narrow" w:hAnsi="Arial Narrow"/>
          <w:b/>
          <w:bCs/>
        </w:rPr>
      </w:pPr>
      <w:r>
        <w:rPr>
          <w:rFonts w:ascii="Arial Narrow" w:hAnsi="Arial Narrow"/>
        </w:rPr>
        <w:t>Minor Offices (Reps) across Europe: 45, average 12 users per office</w:t>
      </w:r>
    </w:p>
    <w:p w:rsidR="00000000" w:rsidRDefault="0052775B">
      <w:pPr>
        <w:pStyle w:val="berschrift5"/>
        <w:rPr>
          <w:b/>
          <w:bCs/>
          <w:shd w:val="clear" w:color="auto" w:fill="C0C0C0"/>
        </w:rPr>
      </w:pPr>
      <w:r>
        <w:rPr>
          <w:shd w:val="clear" w:color="auto" w:fill="C0C0C0"/>
        </w:rPr>
        <w:t xml:space="preserve">Total User Base: c 1,400. </w:t>
      </w:r>
    </w:p>
    <w:p w:rsidR="00000000" w:rsidRDefault="0052775B">
      <w:pPr>
        <w:pStyle w:val="berschrift6"/>
        <w:spacing w:before="120"/>
      </w:pPr>
      <w:r>
        <w:t>Strategy</w:t>
      </w:r>
    </w:p>
    <w:p w:rsidR="00000000" w:rsidRDefault="0052775B">
      <w:pPr>
        <w:numPr>
          <w:ilvl w:val="0"/>
          <w:numId w:val="6"/>
        </w:numPr>
        <w:rPr>
          <w:rFonts w:ascii="Arial Narrow" w:hAnsi="Arial Narrow"/>
          <w:b/>
          <w:bCs/>
        </w:rPr>
      </w:pPr>
      <w:r>
        <w:rPr>
          <w:rFonts w:ascii="Arial Narrow" w:hAnsi="Arial Narrow"/>
        </w:rPr>
        <w:t>IT strategy based aroun</w:t>
      </w:r>
      <w:r>
        <w:rPr>
          <w:rFonts w:ascii="Arial Narrow" w:hAnsi="Arial Narrow"/>
        </w:rPr>
        <w:t>d IBM, Dell, HP-UX, Windows 98/2000/2003, Linux, Solaris, Pentium PC’s and Apple Macs.</w:t>
      </w:r>
    </w:p>
    <w:p w:rsidR="00000000" w:rsidRDefault="0052775B">
      <w:pPr>
        <w:numPr>
          <w:ilvl w:val="0"/>
          <w:numId w:val="6"/>
        </w:numPr>
        <w:rPr>
          <w:rFonts w:ascii="Arial Narrow" w:hAnsi="Arial Narrow"/>
          <w:b/>
          <w:bCs/>
        </w:rPr>
      </w:pPr>
      <w:r>
        <w:rPr>
          <w:rFonts w:ascii="Arial Narrow" w:hAnsi="Arial Narrow"/>
        </w:rPr>
        <w:t xml:space="preserve">Networks use ‘appropriate technologies’ e.g. </w:t>
      </w:r>
      <w:proofErr w:type="gramStart"/>
      <w:r>
        <w:rPr>
          <w:rFonts w:ascii="Arial Narrow" w:hAnsi="Arial Narrow"/>
        </w:rPr>
        <w:t>Locally</w:t>
      </w:r>
      <w:proofErr w:type="gramEnd"/>
      <w:r>
        <w:rPr>
          <w:rFonts w:ascii="Arial Narrow" w:hAnsi="Arial Narrow"/>
        </w:rPr>
        <w:t xml:space="preserve"> sourced LAN equipment and a mixture of leased line, ISDN and Internet based VPN for the WAN.</w:t>
      </w:r>
    </w:p>
    <w:p w:rsidR="00000000" w:rsidRDefault="0052775B">
      <w:pPr>
        <w:numPr>
          <w:ilvl w:val="0"/>
          <w:numId w:val="6"/>
        </w:numPr>
        <w:rPr>
          <w:rFonts w:ascii="Arial Narrow" w:hAnsi="Arial Narrow"/>
          <w:b/>
          <w:bCs/>
        </w:rPr>
      </w:pPr>
      <w:r>
        <w:rPr>
          <w:rFonts w:ascii="Arial Narrow" w:hAnsi="Arial Narrow"/>
        </w:rPr>
        <w:t>Software development is</w:t>
      </w:r>
      <w:r>
        <w:rPr>
          <w:rFonts w:ascii="Arial Narrow" w:hAnsi="Arial Narrow"/>
        </w:rPr>
        <w:t xml:space="preserve"> done in-house mainly based around Oracle Technology but with the same turnkey applications, the development group employ a variety of RAD approaches.</w:t>
      </w:r>
    </w:p>
    <w:p w:rsidR="00000000" w:rsidRDefault="0052775B">
      <w:pPr>
        <w:pStyle w:val="berschrift6"/>
        <w:spacing w:before="120"/>
      </w:pPr>
      <w:r>
        <w:t>Systems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778"/>
        <w:gridCol w:w="2710"/>
        <w:gridCol w:w="3184"/>
      </w:tblGrid>
      <w:tr w:rsidR="00000000">
        <w:tblPrEx>
          <w:tblCellMar>
            <w:top w:w="0" w:type="dxa"/>
            <w:bottom w:w="0" w:type="dxa"/>
          </w:tblCellMar>
        </w:tblPrEx>
        <w:tc>
          <w:tcPr>
            <w:tcW w:w="1490" w:type="dxa"/>
            <w:shd w:val="clear" w:color="auto" w:fill="C0C0C0"/>
          </w:tcPr>
          <w:p w:rsidR="00000000" w:rsidRDefault="0052775B">
            <w:pPr>
              <w:pStyle w:val="Kopfzeile"/>
              <w:tabs>
                <w:tab w:val="clear" w:pos="4153"/>
                <w:tab w:val="clear" w:pos="8306"/>
              </w:tabs>
              <w:rPr>
                <w:rFonts w:ascii="Arial Narrow" w:hAnsi="Arial Narrow"/>
              </w:rPr>
            </w:pPr>
            <w:r>
              <w:rPr>
                <w:rFonts w:ascii="Arial Narrow" w:hAnsi="Arial Narrow"/>
              </w:rPr>
              <w:t>Area</w:t>
            </w:r>
          </w:p>
        </w:tc>
        <w:tc>
          <w:tcPr>
            <w:tcW w:w="3488" w:type="dxa"/>
            <w:gridSpan w:val="2"/>
            <w:shd w:val="clear" w:color="auto" w:fill="C0C0C0"/>
          </w:tcPr>
          <w:p w:rsidR="00000000" w:rsidRDefault="0052775B">
            <w:pPr>
              <w:rPr>
                <w:rFonts w:ascii="Arial Narrow" w:hAnsi="Arial Narrow"/>
              </w:rPr>
            </w:pPr>
            <w:r>
              <w:rPr>
                <w:rFonts w:ascii="Arial Narrow" w:hAnsi="Arial Narrow"/>
              </w:rPr>
              <w:t>System(s)</w:t>
            </w:r>
          </w:p>
        </w:tc>
        <w:tc>
          <w:tcPr>
            <w:tcW w:w="3184" w:type="dxa"/>
            <w:shd w:val="clear" w:color="auto" w:fill="C0C0C0"/>
          </w:tcPr>
          <w:p w:rsidR="00000000" w:rsidRDefault="0052775B">
            <w:pPr>
              <w:rPr>
                <w:rFonts w:ascii="Arial Narrow" w:hAnsi="Arial Narrow"/>
              </w:rPr>
            </w:pPr>
            <w:r>
              <w:rPr>
                <w:rFonts w:ascii="Arial Narrow" w:hAnsi="Arial Narrow"/>
              </w:rPr>
              <w:t>User Profile</w:t>
            </w:r>
          </w:p>
        </w:tc>
      </w:tr>
      <w:tr w:rsidR="00000000">
        <w:tblPrEx>
          <w:tblCellMar>
            <w:top w:w="0" w:type="dxa"/>
            <w:bottom w:w="0" w:type="dxa"/>
          </w:tblCellMar>
        </w:tblPrEx>
        <w:tc>
          <w:tcPr>
            <w:tcW w:w="1490" w:type="dxa"/>
            <w:tcBorders>
              <w:bottom w:val="nil"/>
            </w:tcBorders>
          </w:tcPr>
          <w:p w:rsidR="00000000" w:rsidRDefault="0052775B">
            <w:pPr>
              <w:pStyle w:val="Kopfzeile"/>
              <w:tabs>
                <w:tab w:val="clear" w:pos="4153"/>
                <w:tab w:val="clear" w:pos="8306"/>
              </w:tabs>
              <w:rPr>
                <w:rFonts w:ascii="Arial Narrow" w:hAnsi="Arial Narrow"/>
                <w:sz w:val="22"/>
              </w:rPr>
            </w:pPr>
            <w:r>
              <w:rPr>
                <w:rFonts w:ascii="Arial Narrow" w:hAnsi="Arial Narrow"/>
                <w:sz w:val="22"/>
              </w:rPr>
              <w:t>Sales/Policy Management</w:t>
            </w:r>
          </w:p>
        </w:tc>
        <w:tc>
          <w:tcPr>
            <w:tcW w:w="3488" w:type="dxa"/>
            <w:gridSpan w:val="2"/>
          </w:tcPr>
          <w:p w:rsidR="00000000" w:rsidRDefault="0052775B">
            <w:pPr>
              <w:rPr>
                <w:rFonts w:ascii="Arial Narrow" w:hAnsi="Arial Narrow"/>
                <w:sz w:val="22"/>
              </w:rPr>
            </w:pPr>
            <w:r>
              <w:rPr>
                <w:rFonts w:ascii="Arial Narrow" w:hAnsi="Arial Narrow"/>
                <w:i/>
                <w:iCs/>
                <w:sz w:val="22"/>
              </w:rPr>
              <w:t xml:space="preserve">Pan – </w:t>
            </w:r>
            <w:r>
              <w:rPr>
                <w:rFonts w:ascii="Arial Narrow" w:hAnsi="Arial Narrow"/>
                <w:sz w:val="22"/>
              </w:rPr>
              <w:t>main sales tool, built around a number</w:t>
            </w:r>
            <w:r>
              <w:rPr>
                <w:rFonts w:ascii="Arial Narrow" w:hAnsi="Arial Narrow"/>
                <w:sz w:val="22"/>
              </w:rPr>
              <w:t xml:space="preserve"> of COTS products held together with bespoke add-ins. PC front end, HP-UX &amp; Linux back-end.</w:t>
            </w:r>
          </w:p>
        </w:tc>
        <w:tc>
          <w:tcPr>
            <w:tcW w:w="3184" w:type="dxa"/>
          </w:tcPr>
          <w:p w:rsidR="00000000" w:rsidRDefault="0052775B">
            <w:pPr>
              <w:rPr>
                <w:rFonts w:ascii="Arial Narrow" w:hAnsi="Arial Narrow"/>
                <w:sz w:val="22"/>
              </w:rPr>
            </w:pPr>
            <w:r>
              <w:rPr>
                <w:rFonts w:ascii="Arial Narrow" w:hAnsi="Arial Narrow"/>
                <w:sz w:val="22"/>
              </w:rPr>
              <w:t xml:space="preserve">HQ 480. Paris 75, Marseilles 80, Madrid 96, Amsterdam 125, London 235, Geneva 30, Berlin 40, Warsaw 96, + c 1,000 Reps. </w:t>
            </w:r>
          </w:p>
        </w:tc>
      </w:tr>
      <w:tr w:rsidR="00000000">
        <w:tblPrEx>
          <w:tblCellMar>
            <w:top w:w="0" w:type="dxa"/>
            <w:bottom w:w="0" w:type="dxa"/>
          </w:tblCellMar>
        </w:tblPrEx>
        <w:tc>
          <w:tcPr>
            <w:tcW w:w="1490" w:type="dxa"/>
            <w:tcBorders>
              <w:top w:val="nil"/>
            </w:tcBorders>
          </w:tcPr>
          <w:p w:rsidR="00000000" w:rsidRDefault="0052775B">
            <w:pPr>
              <w:pStyle w:val="Kopfzeile"/>
              <w:tabs>
                <w:tab w:val="clear" w:pos="4153"/>
                <w:tab w:val="clear" w:pos="8306"/>
              </w:tabs>
              <w:rPr>
                <w:rFonts w:ascii="Arial Narrow" w:hAnsi="Arial Narrow"/>
                <w:sz w:val="22"/>
              </w:rPr>
            </w:pPr>
          </w:p>
        </w:tc>
        <w:tc>
          <w:tcPr>
            <w:tcW w:w="3488" w:type="dxa"/>
            <w:gridSpan w:val="2"/>
          </w:tcPr>
          <w:p w:rsidR="00000000" w:rsidRDefault="0052775B">
            <w:pPr>
              <w:rPr>
                <w:rFonts w:ascii="Arial Narrow" w:hAnsi="Arial Narrow"/>
                <w:sz w:val="22"/>
              </w:rPr>
            </w:pPr>
            <w:r>
              <w:rPr>
                <w:rFonts w:ascii="Arial Narrow" w:hAnsi="Arial Narrow"/>
                <w:i/>
                <w:iCs/>
                <w:sz w:val="22"/>
              </w:rPr>
              <w:t xml:space="preserve">‘Pans Pipers’ - </w:t>
            </w:r>
            <w:r>
              <w:rPr>
                <w:rFonts w:ascii="Arial Narrow" w:hAnsi="Arial Narrow"/>
                <w:sz w:val="22"/>
              </w:rPr>
              <w:t>small local sales systems</w:t>
            </w:r>
            <w:r>
              <w:rPr>
                <w:rFonts w:ascii="Arial Narrow" w:hAnsi="Arial Narrow"/>
                <w:sz w:val="22"/>
              </w:rPr>
              <w:t xml:space="preserve"> running on a variety of kit that allow local offices to respond to local market conditions.</w:t>
            </w:r>
          </w:p>
        </w:tc>
        <w:tc>
          <w:tcPr>
            <w:tcW w:w="3184" w:type="dxa"/>
          </w:tcPr>
          <w:p w:rsidR="00000000" w:rsidRDefault="0052775B">
            <w:pPr>
              <w:rPr>
                <w:rFonts w:ascii="Arial Narrow" w:hAnsi="Arial Narrow"/>
                <w:sz w:val="22"/>
              </w:rPr>
            </w:pPr>
            <w:r>
              <w:rPr>
                <w:rFonts w:ascii="Arial Narrow" w:hAnsi="Arial Narrow"/>
                <w:sz w:val="22"/>
              </w:rPr>
              <w:t>Unknown.</w:t>
            </w:r>
          </w:p>
        </w:tc>
      </w:tr>
      <w:tr w:rsidR="00000000">
        <w:tblPrEx>
          <w:tblCellMar>
            <w:top w:w="0" w:type="dxa"/>
            <w:bottom w:w="0" w:type="dxa"/>
          </w:tblCellMar>
        </w:tblPrEx>
        <w:tc>
          <w:tcPr>
            <w:tcW w:w="1490" w:type="dxa"/>
            <w:tcBorders>
              <w:bottom w:val="nil"/>
            </w:tcBorders>
          </w:tcPr>
          <w:p w:rsidR="00000000" w:rsidRDefault="0052775B">
            <w:pPr>
              <w:pStyle w:val="Kopfzeile"/>
              <w:tabs>
                <w:tab w:val="clear" w:pos="4153"/>
                <w:tab w:val="clear" w:pos="8306"/>
              </w:tabs>
              <w:rPr>
                <w:rFonts w:ascii="Arial Narrow" w:hAnsi="Arial Narrow"/>
                <w:sz w:val="22"/>
              </w:rPr>
            </w:pPr>
            <w:r>
              <w:rPr>
                <w:rFonts w:ascii="Arial Narrow" w:hAnsi="Arial Narrow"/>
                <w:sz w:val="22"/>
              </w:rPr>
              <w:t>Claims</w:t>
            </w:r>
          </w:p>
        </w:tc>
        <w:tc>
          <w:tcPr>
            <w:tcW w:w="3488" w:type="dxa"/>
            <w:gridSpan w:val="2"/>
          </w:tcPr>
          <w:p w:rsidR="00000000" w:rsidRDefault="0052775B">
            <w:pPr>
              <w:rPr>
                <w:rFonts w:ascii="Arial Narrow" w:hAnsi="Arial Narrow"/>
                <w:sz w:val="22"/>
              </w:rPr>
            </w:pPr>
            <w:r>
              <w:rPr>
                <w:rFonts w:ascii="Arial Narrow" w:hAnsi="Arial Narrow"/>
                <w:i/>
                <w:iCs/>
                <w:sz w:val="22"/>
              </w:rPr>
              <w:t>Zeus</w:t>
            </w:r>
            <w:r>
              <w:rPr>
                <w:rFonts w:ascii="Arial Narrow" w:hAnsi="Arial Narrow"/>
                <w:sz w:val="22"/>
              </w:rPr>
              <w:t xml:space="preserve"> – AS400 back-end, Terminal emulation front end.</w:t>
            </w:r>
          </w:p>
        </w:tc>
        <w:tc>
          <w:tcPr>
            <w:tcW w:w="3184" w:type="dxa"/>
          </w:tcPr>
          <w:p w:rsidR="00000000" w:rsidRDefault="0052775B">
            <w:pPr>
              <w:rPr>
                <w:rFonts w:ascii="Arial Narrow" w:hAnsi="Arial Narrow"/>
                <w:sz w:val="22"/>
              </w:rPr>
            </w:pPr>
            <w:r>
              <w:rPr>
                <w:rFonts w:ascii="Arial Narrow" w:hAnsi="Arial Narrow"/>
                <w:sz w:val="22"/>
              </w:rPr>
              <w:t>HQ 250. Paris 63, Marseilles 57, Madrid 59, Amsterdam 81, London 153, Geneva 10, Berlin 91, W</w:t>
            </w:r>
            <w:r>
              <w:rPr>
                <w:rFonts w:ascii="Arial Narrow" w:hAnsi="Arial Narrow"/>
                <w:sz w:val="22"/>
              </w:rPr>
              <w:t>arsaw 130.</w:t>
            </w:r>
          </w:p>
        </w:tc>
      </w:tr>
      <w:tr w:rsidR="00000000">
        <w:tblPrEx>
          <w:tblCellMar>
            <w:top w:w="0" w:type="dxa"/>
            <w:bottom w:w="0" w:type="dxa"/>
          </w:tblCellMar>
        </w:tblPrEx>
        <w:tc>
          <w:tcPr>
            <w:tcW w:w="1490" w:type="dxa"/>
            <w:tcBorders>
              <w:top w:val="nil"/>
            </w:tcBorders>
          </w:tcPr>
          <w:p w:rsidR="00000000" w:rsidRDefault="0052775B">
            <w:pPr>
              <w:pStyle w:val="Kopfzeile"/>
              <w:tabs>
                <w:tab w:val="clear" w:pos="4153"/>
                <w:tab w:val="clear" w:pos="8306"/>
              </w:tabs>
              <w:rPr>
                <w:rFonts w:ascii="Arial Narrow" w:hAnsi="Arial Narrow"/>
                <w:sz w:val="22"/>
              </w:rPr>
            </w:pPr>
          </w:p>
        </w:tc>
        <w:tc>
          <w:tcPr>
            <w:tcW w:w="3488" w:type="dxa"/>
            <w:gridSpan w:val="2"/>
          </w:tcPr>
          <w:p w:rsidR="00000000" w:rsidRDefault="0052775B">
            <w:pPr>
              <w:pStyle w:val="berschrift7"/>
              <w:rPr>
                <w:i w:val="0"/>
                <w:iCs w:val="0"/>
              </w:rPr>
            </w:pPr>
            <w:r>
              <w:t xml:space="preserve">‘Nymphets’ – </w:t>
            </w:r>
            <w:r>
              <w:rPr>
                <w:i w:val="0"/>
                <w:iCs w:val="0"/>
              </w:rPr>
              <w:t>small, local sales systems that allow local offices to manage claims whilst meeting local regulations</w:t>
            </w:r>
          </w:p>
        </w:tc>
        <w:tc>
          <w:tcPr>
            <w:tcW w:w="3184" w:type="dxa"/>
          </w:tcPr>
          <w:p w:rsidR="00000000" w:rsidRDefault="0052775B">
            <w:pPr>
              <w:rPr>
                <w:rFonts w:ascii="Arial Narrow" w:hAnsi="Arial Narrow"/>
                <w:sz w:val="22"/>
              </w:rPr>
            </w:pPr>
            <w:r>
              <w:rPr>
                <w:rFonts w:ascii="Arial Narrow" w:hAnsi="Arial Narrow"/>
                <w:sz w:val="22"/>
              </w:rPr>
              <w:t>Unknown.</w:t>
            </w:r>
          </w:p>
        </w:tc>
      </w:tr>
      <w:tr w:rsidR="00000000">
        <w:tblPrEx>
          <w:tblCellMar>
            <w:top w:w="0" w:type="dxa"/>
            <w:bottom w:w="0" w:type="dxa"/>
          </w:tblCellMar>
        </w:tblPrEx>
        <w:tc>
          <w:tcPr>
            <w:tcW w:w="1490"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Email</w:t>
            </w:r>
          </w:p>
        </w:tc>
        <w:tc>
          <w:tcPr>
            <w:tcW w:w="3488" w:type="dxa"/>
            <w:gridSpan w:val="2"/>
          </w:tcPr>
          <w:p w:rsidR="00000000" w:rsidRDefault="0052775B">
            <w:pPr>
              <w:rPr>
                <w:rFonts w:ascii="Arial Narrow" w:hAnsi="Arial Narrow"/>
                <w:sz w:val="22"/>
              </w:rPr>
            </w:pPr>
            <w:r>
              <w:rPr>
                <w:rFonts w:ascii="Arial Narrow" w:hAnsi="Arial Narrow"/>
                <w:sz w:val="22"/>
              </w:rPr>
              <w:t>MS-</w:t>
            </w:r>
            <w:proofErr w:type="gramStart"/>
            <w:r>
              <w:rPr>
                <w:rFonts w:ascii="Arial Narrow" w:hAnsi="Arial Narrow"/>
                <w:sz w:val="22"/>
              </w:rPr>
              <w:t>Outlook,</w:t>
            </w:r>
            <w:proofErr w:type="gramEnd"/>
            <w:r>
              <w:rPr>
                <w:rFonts w:ascii="Arial Narrow" w:hAnsi="Arial Narrow"/>
                <w:sz w:val="22"/>
              </w:rPr>
              <w:t xml:space="preserve"> mostly used in major offices, MS-Exchange elsewhere.</w:t>
            </w:r>
          </w:p>
        </w:tc>
        <w:tc>
          <w:tcPr>
            <w:tcW w:w="3184" w:type="dxa"/>
          </w:tcPr>
          <w:p w:rsidR="00000000" w:rsidRDefault="0052775B">
            <w:pPr>
              <w:rPr>
                <w:rFonts w:ascii="Arial Narrow" w:hAnsi="Arial Narrow"/>
                <w:sz w:val="22"/>
              </w:rPr>
            </w:pPr>
            <w:r>
              <w:rPr>
                <w:rFonts w:ascii="Arial Narrow" w:hAnsi="Arial Narrow"/>
                <w:sz w:val="22"/>
              </w:rPr>
              <w:t>C 4,500.</w:t>
            </w:r>
          </w:p>
        </w:tc>
      </w:tr>
      <w:tr w:rsidR="00000000">
        <w:tblPrEx>
          <w:tblCellMar>
            <w:top w:w="0" w:type="dxa"/>
            <w:bottom w:w="0" w:type="dxa"/>
          </w:tblCellMar>
        </w:tblPrEx>
        <w:tc>
          <w:tcPr>
            <w:tcW w:w="1490"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Investment</w:t>
            </w:r>
          </w:p>
        </w:tc>
        <w:tc>
          <w:tcPr>
            <w:tcW w:w="3488" w:type="dxa"/>
            <w:gridSpan w:val="2"/>
          </w:tcPr>
          <w:p w:rsidR="00000000" w:rsidRDefault="0052775B">
            <w:pPr>
              <w:rPr>
                <w:rFonts w:ascii="Arial Narrow" w:hAnsi="Arial Narrow"/>
                <w:sz w:val="22"/>
              </w:rPr>
            </w:pPr>
            <w:r>
              <w:rPr>
                <w:rFonts w:ascii="Arial Narrow" w:hAnsi="Arial Narrow"/>
                <w:i/>
                <w:iCs/>
                <w:sz w:val="22"/>
              </w:rPr>
              <w:t xml:space="preserve">Poseidon – </w:t>
            </w:r>
            <w:r>
              <w:rPr>
                <w:rFonts w:ascii="Arial Narrow" w:hAnsi="Arial Narrow"/>
                <w:sz w:val="22"/>
              </w:rPr>
              <w:t>main treasury s</w:t>
            </w:r>
            <w:r>
              <w:rPr>
                <w:rFonts w:ascii="Arial Narrow" w:hAnsi="Arial Narrow"/>
                <w:sz w:val="22"/>
              </w:rPr>
              <w:t>ystem, HP-UX based, plus of course a variety of Market Data Feeds (Bloomberg, Reuters, Quick etc. managed locally)</w:t>
            </w:r>
          </w:p>
        </w:tc>
        <w:tc>
          <w:tcPr>
            <w:tcW w:w="3184" w:type="dxa"/>
          </w:tcPr>
          <w:p w:rsidR="00000000" w:rsidRDefault="0052775B">
            <w:pPr>
              <w:rPr>
                <w:rFonts w:ascii="Arial Narrow" w:hAnsi="Arial Narrow"/>
                <w:sz w:val="22"/>
              </w:rPr>
            </w:pPr>
            <w:r>
              <w:rPr>
                <w:rFonts w:ascii="Arial Narrow" w:hAnsi="Arial Narrow"/>
                <w:sz w:val="22"/>
              </w:rPr>
              <w:t>89 users of which 5 in HQ.</w:t>
            </w:r>
          </w:p>
          <w:p w:rsidR="00000000" w:rsidRDefault="0052775B">
            <w:pPr>
              <w:rPr>
                <w:rFonts w:ascii="Arial Narrow" w:hAnsi="Arial Narrow"/>
                <w:sz w:val="22"/>
              </w:rPr>
            </w:pPr>
            <w:r>
              <w:rPr>
                <w:rFonts w:ascii="Arial Narrow" w:hAnsi="Arial Narrow"/>
                <w:sz w:val="22"/>
              </w:rPr>
              <w:t>MDF’s average 35 users per centre.</w:t>
            </w:r>
          </w:p>
          <w:p w:rsidR="00000000" w:rsidRDefault="0052775B">
            <w:pPr>
              <w:rPr>
                <w:rFonts w:ascii="Arial Narrow" w:hAnsi="Arial Narrow"/>
                <w:sz w:val="22"/>
              </w:rPr>
            </w:pPr>
          </w:p>
        </w:tc>
      </w:tr>
      <w:tr w:rsidR="00000000">
        <w:tblPrEx>
          <w:tblCellMar>
            <w:top w:w="0" w:type="dxa"/>
            <w:bottom w:w="0" w:type="dxa"/>
          </w:tblCellMar>
        </w:tblPrEx>
        <w:tc>
          <w:tcPr>
            <w:tcW w:w="1490"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O/S</w:t>
            </w:r>
          </w:p>
        </w:tc>
        <w:tc>
          <w:tcPr>
            <w:tcW w:w="3488" w:type="dxa"/>
            <w:gridSpan w:val="2"/>
          </w:tcPr>
          <w:p w:rsidR="00000000" w:rsidRDefault="0052775B">
            <w:pPr>
              <w:rPr>
                <w:rFonts w:ascii="Arial Narrow" w:hAnsi="Arial Narrow"/>
                <w:sz w:val="22"/>
              </w:rPr>
            </w:pPr>
            <w:r>
              <w:rPr>
                <w:rFonts w:ascii="Arial Narrow" w:hAnsi="Arial Narrow"/>
                <w:sz w:val="22"/>
              </w:rPr>
              <w:t>Windows</w:t>
            </w:r>
          </w:p>
          <w:p w:rsidR="00000000" w:rsidRDefault="0052775B">
            <w:pPr>
              <w:rPr>
                <w:rFonts w:ascii="Arial Narrow" w:hAnsi="Arial Narrow"/>
                <w:sz w:val="22"/>
              </w:rPr>
            </w:pPr>
            <w:r>
              <w:rPr>
                <w:rFonts w:ascii="Arial Narrow" w:hAnsi="Arial Narrow"/>
                <w:sz w:val="22"/>
              </w:rPr>
              <w:t>Unix variants</w:t>
            </w:r>
          </w:p>
          <w:p w:rsidR="00000000" w:rsidRDefault="0052775B">
            <w:pPr>
              <w:rPr>
                <w:rFonts w:ascii="Arial Narrow" w:hAnsi="Arial Narrow"/>
                <w:sz w:val="22"/>
              </w:rPr>
            </w:pPr>
            <w:r>
              <w:rPr>
                <w:rFonts w:ascii="Arial Narrow" w:hAnsi="Arial Narrow"/>
                <w:sz w:val="22"/>
              </w:rPr>
              <w:t>i5OS</w:t>
            </w:r>
          </w:p>
        </w:tc>
        <w:tc>
          <w:tcPr>
            <w:tcW w:w="3184" w:type="dxa"/>
          </w:tcPr>
          <w:p w:rsidR="00000000" w:rsidRDefault="0052775B">
            <w:pPr>
              <w:rPr>
                <w:rFonts w:ascii="Arial Narrow" w:hAnsi="Arial Narrow"/>
                <w:sz w:val="22"/>
              </w:rPr>
            </w:pPr>
            <w:r>
              <w:rPr>
                <w:rFonts w:ascii="Arial Narrow" w:hAnsi="Arial Narrow"/>
                <w:sz w:val="22"/>
              </w:rPr>
              <w:t>C 3,200 (excluding local accounts)</w:t>
            </w:r>
          </w:p>
          <w:p w:rsidR="00000000" w:rsidRDefault="0052775B">
            <w:pPr>
              <w:rPr>
                <w:rFonts w:ascii="Arial Narrow" w:hAnsi="Arial Narrow"/>
                <w:sz w:val="22"/>
              </w:rPr>
            </w:pPr>
            <w:r>
              <w:rPr>
                <w:rFonts w:ascii="Arial Narrow" w:hAnsi="Arial Narrow"/>
                <w:sz w:val="22"/>
              </w:rPr>
              <w:t>C 750</w:t>
            </w:r>
          </w:p>
          <w:p w:rsidR="00000000" w:rsidRDefault="0052775B">
            <w:pPr>
              <w:rPr>
                <w:rFonts w:ascii="Arial Narrow" w:hAnsi="Arial Narrow"/>
                <w:sz w:val="22"/>
              </w:rPr>
            </w:pPr>
            <w:r>
              <w:rPr>
                <w:rFonts w:ascii="Arial Narrow" w:hAnsi="Arial Narrow"/>
                <w:sz w:val="22"/>
              </w:rPr>
              <w:t>C 950</w:t>
            </w:r>
          </w:p>
        </w:tc>
      </w:tr>
      <w:tr w:rsidR="00000000">
        <w:tblPrEx>
          <w:tblCellMar>
            <w:top w:w="0" w:type="dxa"/>
            <w:bottom w:w="0" w:type="dxa"/>
          </w:tblCellMar>
        </w:tblPrEx>
        <w:tc>
          <w:tcPr>
            <w:tcW w:w="2268" w:type="dxa"/>
            <w:gridSpan w:val="2"/>
          </w:tcPr>
          <w:p w:rsidR="00000000" w:rsidRDefault="0052775B">
            <w:pPr>
              <w:pStyle w:val="Kopfzeile"/>
              <w:tabs>
                <w:tab w:val="clear" w:pos="4153"/>
                <w:tab w:val="clear" w:pos="8306"/>
              </w:tabs>
              <w:rPr>
                <w:rFonts w:ascii="Arial Narrow" w:hAnsi="Arial Narrow"/>
                <w:sz w:val="22"/>
              </w:rPr>
            </w:pPr>
            <w:r>
              <w:rPr>
                <w:rFonts w:ascii="Arial Narrow" w:hAnsi="Arial Narrow"/>
                <w:sz w:val="22"/>
              </w:rPr>
              <w:t>Minor/Specialist Systems</w:t>
            </w:r>
          </w:p>
        </w:tc>
        <w:tc>
          <w:tcPr>
            <w:tcW w:w="5894" w:type="dxa"/>
            <w:gridSpan w:val="2"/>
          </w:tcPr>
          <w:p w:rsidR="00000000" w:rsidRDefault="0052775B">
            <w:pPr>
              <w:rPr>
                <w:rFonts w:ascii="Arial Narrow" w:hAnsi="Arial Narrow"/>
                <w:sz w:val="22"/>
              </w:rPr>
            </w:pPr>
            <w:r>
              <w:rPr>
                <w:rFonts w:ascii="Arial Narrow" w:hAnsi="Arial Narrow"/>
                <w:sz w:val="22"/>
              </w:rPr>
              <w:t>Total Systems c 76, varying from 2- 130 users. Average 53.</w:t>
            </w:r>
          </w:p>
        </w:tc>
      </w:tr>
    </w:tbl>
    <w:p w:rsidR="00000000" w:rsidRDefault="0052775B">
      <w:pPr>
        <w:pStyle w:val="berschrift4"/>
      </w:pPr>
      <w:r>
        <w:rPr>
          <w:b w:val="0"/>
          <w:bCs w:val="0"/>
        </w:rPr>
        <w:br w:type="page"/>
      </w:r>
      <w:r>
        <w:lastRenderedPageBreak/>
        <w:t>Lichtenstein Life</w:t>
      </w:r>
    </w:p>
    <w:p w:rsidR="00000000" w:rsidRDefault="0052775B">
      <w:pPr>
        <w:pStyle w:val="berschrift6"/>
        <w:spacing w:before="120"/>
      </w:pPr>
      <w:r>
        <w:t>User-Base</w:t>
      </w:r>
    </w:p>
    <w:p w:rsidR="00000000" w:rsidRDefault="0052775B">
      <w:pPr>
        <w:numPr>
          <w:ilvl w:val="0"/>
          <w:numId w:val="6"/>
        </w:numPr>
        <w:rPr>
          <w:rFonts w:ascii="Arial Narrow" w:hAnsi="Arial Narrow"/>
          <w:b/>
          <w:bCs/>
        </w:rPr>
      </w:pPr>
      <w:r>
        <w:rPr>
          <w:rFonts w:ascii="Arial Narrow" w:hAnsi="Arial Narrow"/>
        </w:rPr>
        <w:t>HQ: Zurich 332, dual-site data centre, development team 35, support 15</w:t>
      </w:r>
    </w:p>
    <w:p w:rsidR="00000000" w:rsidRDefault="0052775B">
      <w:pPr>
        <w:numPr>
          <w:ilvl w:val="0"/>
          <w:numId w:val="6"/>
        </w:numPr>
        <w:rPr>
          <w:rFonts w:ascii="Arial Narrow" w:hAnsi="Arial Narrow"/>
          <w:b/>
          <w:bCs/>
        </w:rPr>
      </w:pPr>
      <w:r>
        <w:rPr>
          <w:rFonts w:ascii="Arial Narrow" w:hAnsi="Arial Narrow"/>
        </w:rPr>
        <w:t>Investment Arm: (Trading/Back Office/Branch staff) Zurich 20 / 25 /in</w:t>
      </w:r>
      <w:r>
        <w:rPr>
          <w:rFonts w:ascii="Arial Narrow" w:hAnsi="Arial Narrow"/>
        </w:rPr>
        <w:t xml:space="preserve">cluded above, London 15/ 20 /60, New York 12 / 22 / 18, Tokyo 9 / 12 / 6 </w:t>
      </w:r>
    </w:p>
    <w:p w:rsidR="00000000" w:rsidRDefault="0052775B">
      <w:pPr>
        <w:numPr>
          <w:ilvl w:val="0"/>
          <w:numId w:val="6"/>
        </w:numPr>
        <w:spacing w:after="120"/>
        <w:ind w:left="714" w:hanging="357"/>
        <w:rPr>
          <w:rFonts w:ascii="Arial Narrow" w:hAnsi="Arial Narrow"/>
          <w:b/>
          <w:bCs/>
        </w:rPr>
      </w:pPr>
      <w:r>
        <w:rPr>
          <w:rFonts w:ascii="Arial Narrow" w:hAnsi="Arial Narrow"/>
        </w:rPr>
        <w:t>Branch Offices: Paris 125, Hong Kong 80, Sydney 45 and Shanghai 30.</w:t>
      </w:r>
    </w:p>
    <w:p w:rsidR="00000000" w:rsidRDefault="0052775B">
      <w:pPr>
        <w:pStyle w:val="berschrift5"/>
        <w:rPr>
          <w:b/>
          <w:bCs/>
          <w:shd w:val="clear" w:color="auto" w:fill="C0C0C0"/>
        </w:rPr>
      </w:pPr>
      <w:r>
        <w:rPr>
          <w:shd w:val="clear" w:color="auto" w:fill="C0C0C0"/>
        </w:rPr>
        <w:t xml:space="preserve">Total User Base: 831. </w:t>
      </w:r>
    </w:p>
    <w:p w:rsidR="00000000" w:rsidRDefault="0052775B">
      <w:pPr>
        <w:ind w:left="360"/>
        <w:rPr>
          <w:rFonts w:ascii="Arial Narrow" w:hAnsi="Arial Narrow"/>
          <w:b/>
          <w:bCs/>
        </w:rPr>
      </w:pPr>
    </w:p>
    <w:p w:rsidR="00000000" w:rsidRDefault="0052775B">
      <w:pPr>
        <w:pStyle w:val="berschrift6"/>
        <w:spacing w:before="120"/>
      </w:pPr>
      <w:r>
        <w:t>Strategy</w:t>
      </w:r>
    </w:p>
    <w:p w:rsidR="00000000" w:rsidRDefault="0052775B">
      <w:pPr>
        <w:numPr>
          <w:ilvl w:val="0"/>
          <w:numId w:val="6"/>
        </w:numPr>
        <w:rPr>
          <w:rFonts w:ascii="Arial Narrow" w:hAnsi="Arial Narrow"/>
          <w:b/>
          <w:bCs/>
        </w:rPr>
      </w:pPr>
      <w:r>
        <w:rPr>
          <w:rFonts w:ascii="Arial Narrow" w:hAnsi="Arial Narrow"/>
        </w:rPr>
        <w:t xml:space="preserve">Centralised IT Department with state of the art data centre in Zurich and backup </w:t>
      </w:r>
      <w:r>
        <w:rPr>
          <w:rFonts w:ascii="Arial Narrow" w:hAnsi="Arial Narrow"/>
        </w:rPr>
        <w:t>centre in the heart of a Swiss mountain.</w:t>
      </w:r>
    </w:p>
    <w:p w:rsidR="00000000" w:rsidRDefault="0052775B">
      <w:pPr>
        <w:numPr>
          <w:ilvl w:val="0"/>
          <w:numId w:val="6"/>
        </w:numPr>
        <w:rPr>
          <w:rFonts w:ascii="Arial Narrow" w:hAnsi="Arial Narrow"/>
          <w:b/>
          <w:bCs/>
        </w:rPr>
      </w:pPr>
      <w:r>
        <w:rPr>
          <w:rFonts w:ascii="Arial Narrow" w:hAnsi="Arial Narrow"/>
        </w:rPr>
        <w:t xml:space="preserve">A fairly loyal IBM shop.  Have a Mainframe and SNA  / APPN environment </w:t>
      </w:r>
    </w:p>
    <w:p w:rsidR="00000000" w:rsidRDefault="0052775B">
      <w:pPr>
        <w:numPr>
          <w:ilvl w:val="0"/>
          <w:numId w:val="6"/>
        </w:numPr>
        <w:rPr>
          <w:rFonts w:ascii="Arial Narrow" w:hAnsi="Arial Narrow"/>
          <w:b/>
          <w:bCs/>
        </w:rPr>
      </w:pPr>
      <w:r>
        <w:rPr>
          <w:rFonts w:ascii="Arial Narrow" w:hAnsi="Arial Narrow"/>
        </w:rPr>
        <w:t>Desktops (IBM) are tightly controlled with a standard build rolled out across 90% of the company.  Exceptions are to be found in the dealing ar</w:t>
      </w:r>
      <w:r>
        <w:rPr>
          <w:rFonts w:ascii="Arial Narrow" w:hAnsi="Arial Narrow"/>
        </w:rPr>
        <w:t>eas and on the laptops of some high-ranking staff.</w:t>
      </w:r>
    </w:p>
    <w:p w:rsidR="00000000" w:rsidRDefault="0052775B">
      <w:pPr>
        <w:numPr>
          <w:ilvl w:val="0"/>
          <w:numId w:val="6"/>
        </w:numPr>
        <w:rPr>
          <w:rFonts w:ascii="Arial Narrow" w:hAnsi="Arial Narrow"/>
          <w:b/>
          <w:bCs/>
        </w:rPr>
      </w:pPr>
      <w:r>
        <w:rPr>
          <w:rFonts w:ascii="Arial Narrow" w:hAnsi="Arial Narrow"/>
        </w:rPr>
        <w:t>Such software development as happens is based around DB2 but the normal approach is ‘why can we not use off the shelf’</w:t>
      </w:r>
    </w:p>
    <w:p w:rsidR="00000000" w:rsidRDefault="0052775B">
      <w:pPr>
        <w:numPr>
          <w:ilvl w:val="0"/>
          <w:numId w:val="6"/>
        </w:numPr>
        <w:rPr>
          <w:rFonts w:ascii="Arial Narrow" w:hAnsi="Arial Narrow"/>
          <w:b/>
          <w:bCs/>
        </w:rPr>
      </w:pPr>
      <w:r>
        <w:rPr>
          <w:rFonts w:ascii="Arial Narrow" w:hAnsi="Arial Narrow"/>
        </w:rPr>
        <w:t>IT Department numbers 40, including 8 support staff.  InfoSec is part of the Risk Mana</w:t>
      </w:r>
      <w:r>
        <w:rPr>
          <w:rFonts w:ascii="Arial Narrow" w:hAnsi="Arial Narrow"/>
        </w:rPr>
        <w:t>gement Function.</w:t>
      </w:r>
    </w:p>
    <w:p w:rsidR="00000000" w:rsidRDefault="0052775B">
      <w:pPr>
        <w:pStyle w:val="berschrift6"/>
        <w:spacing w:before="120"/>
      </w:pPr>
      <w:r>
        <w:t>Systems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9"/>
        <w:gridCol w:w="778"/>
        <w:gridCol w:w="2712"/>
        <w:gridCol w:w="3183"/>
      </w:tblGrid>
      <w:tr w:rsidR="00000000">
        <w:tblPrEx>
          <w:tblCellMar>
            <w:top w:w="0" w:type="dxa"/>
            <w:bottom w:w="0" w:type="dxa"/>
          </w:tblCellMar>
        </w:tblPrEx>
        <w:tc>
          <w:tcPr>
            <w:tcW w:w="1485" w:type="dxa"/>
            <w:shd w:val="clear" w:color="auto" w:fill="C0C0C0"/>
          </w:tcPr>
          <w:p w:rsidR="00000000" w:rsidRDefault="0052775B">
            <w:pPr>
              <w:pStyle w:val="Kopfzeile"/>
              <w:tabs>
                <w:tab w:val="clear" w:pos="4153"/>
                <w:tab w:val="clear" w:pos="8306"/>
              </w:tabs>
              <w:rPr>
                <w:rFonts w:ascii="Arial Narrow" w:hAnsi="Arial Narrow"/>
              </w:rPr>
            </w:pPr>
            <w:r>
              <w:rPr>
                <w:rFonts w:ascii="Arial Narrow" w:hAnsi="Arial Narrow"/>
              </w:rPr>
              <w:t>Area</w:t>
            </w:r>
          </w:p>
        </w:tc>
        <w:tc>
          <w:tcPr>
            <w:tcW w:w="3492" w:type="dxa"/>
            <w:gridSpan w:val="2"/>
            <w:shd w:val="clear" w:color="auto" w:fill="C0C0C0"/>
          </w:tcPr>
          <w:p w:rsidR="00000000" w:rsidRDefault="0052775B">
            <w:pPr>
              <w:rPr>
                <w:rFonts w:ascii="Arial Narrow" w:hAnsi="Arial Narrow"/>
              </w:rPr>
            </w:pPr>
            <w:r>
              <w:rPr>
                <w:rFonts w:ascii="Arial Narrow" w:hAnsi="Arial Narrow"/>
              </w:rPr>
              <w:t>System</w:t>
            </w:r>
          </w:p>
        </w:tc>
        <w:tc>
          <w:tcPr>
            <w:tcW w:w="3185" w:type="dxa"/>
            <w:shd w:val="clear" w:color="auto" w:fill="C0C0C0"/>
          </w:tcPr>
          <w:p w:rsidR="00000000" w:rsidRDefault="0052775B">
            <w:pPr>
              <w:rPr>
                <w:rFonts w:ascii="Arial Narrow" w:hAnsi="Arial Narrow"/>
              </w:rPr>
            </w:pPr>
            <w:r>
              <w:rPr>
                <w:rFonts w:ascii="Arial Narrow" w:hAnsi="Arial Narrow"/>
              </w:rPr>
              <w:t>User Profile</w:t>
            </w:r>
          </w:p>
        </w:tc>
      </w:tr>
      <w:tr w:rsidR="00000000">
        <w:tblPrEx>
          <w:tblCellMar>
            <w:top w:w="0" w:type="dxa"/>
            <w:bottom w:w="0" w:type="dxa"/>
          </w:tblCellMar>
        </w:tblPrEx>
        <w:tc>
          <w:tcPr>
            <w:tcW w:w="1485"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Sales/Policy Management</w:t>
            </w:r>
          </w:p>
        </w:tc>
        <w:tc>
          <w:tcPr>
            <w:tcW w:w="3492" w:type="dxa"/>
            <w:gridSpan w:val="2"/>
          </w:tcPr>
          <w:p w:rsidR="00000000" w:rsidRDefault="0052775B">
            <w:pPr>
              <w:rPr>
                <w:rFonts w:ascii="Arial Narrow" w:hAnsi="Arial Narrow"/>
                <w:sz w:val="22"/>
              </w:rPr>
            </w:pPr>
            <w:r>
              <w:rPr>
                <w:rFonts w:ascii="Arial Narrow" w:hAnsi="Arial Narrow"/>
                <w:i/>
                <w:iCs/>
                <w:sz w:val="22"/>
              </w:rPr>
              <w:t xml:space="preserve">SPM – </w:t>
            </w:r>
            <w:r>
              <w:rPr>
                <w:rFonts w:ascii="Arial Narrow" w:hAnsi="Arial Narrow"/>
                <w:sz w:val="22"/>
              </w:rPr>
              <w:t>IBM mainframe based system, RACF controlled access</w:t>
            </w:r>
          </w:p>
        </w:tc>
        <w:tc>
          <w:tcPr>
            <w:tcW w:w="3185" w:type="dxa"/>
          </w:tcPr>
          <w:p w:rsidR="00000000" w:rsidRDefault="0052775B">
            <w:pPr>
              <w:rPr>
                <w:rFonts w:ascii="Arial Narrow" w:hAnsi="Arial Narrow"/>
                <w:sz w:val="22"/>
              </w:rPr>
            </w:pPr>
            <w:r>
              <w:rPr>
                <w:rFonts w:ascii="Arial Narrow" w:hAnsi="Arial Narrow"/>
                <w:sz w:val="22"/>
              </w:rPr>
              <w:t>HQ 131, London 54, New York 15, Tokyo 4, Paris 111, Honk Kong 72, Sydney 41, Shanghai 27</w:t>
            </w:r>
          </w:p>
        </w:tc>
      </w:tr>
      <w:tr w:rsidR="00000000">
        <w:tblPrEx>
          <w:tblCellMar>
            <w:top w:w="0" w:type="dxa"/>
            <w:bottom w:w="0" w:type="dxa"/>
          </w:tblCellMar>
        </w:tblPrEx>
        <w:tc>
          <w:tcPr>
            <w:tcW w:w="1485"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Email</w:t>
            </w:r>
          </w:p>
        </w:tc>
        <w:tc>
          <w:tcPr>
            <w:tcW w:w="3492" w:type="dxa"/>
            <w:gridSpan w:val="2"/>
          </w:tcPr>
          <w:p w:rsidR="00000000" w:rsidRDefault="0052775B">
            <w:pPr>
              <w:rPr>
                <w:rFonts w:ascii="Arial Narrow" w:hAnsi="Arial Narrow"/>
                <w:sz w:val="22"/>
              </w:rPr>
            </w:pPr>
            <w:r>
              <w:rPr>
                <w:rFonts w:ascii="Arial Narrow" w:hAnsi="Arial Narrow"/>
                <w:sz w:val="22"/>
              </w:rPr>
              <w:t>Lotus Notes</w:t>
            </w:r>
          </w:p>
        </w:tc>
        <w:tc>
          <w:tcPr>
            <w:tcW w:w="3185" w:type="dxa"/>
          </w:tcPr>
          <w:p w:rsidR="00000000" w:rsidRDefault="0052775B">
            <w:pPr>
              <w:rPr>
                <w:rFonts w:ascii="Arial Narrow" w:hAnsi="Arial Narrow"/>
                <w:sz w:val="22"/>
              </w:rPr>
            </w:pPr>
            <w:r>
              <w:rPr>
                <w:rFonts w:ascii="Arial Narrow" w:hAnsi="Arial Narrow"/>
                <w:sz w:val="22"/>
              </w:rPr>
              <w:t>876</w:t>
            </w:r>
          </w:p>
        </w:tc>
      </w:tr>
      <w:tr w:rsidR="00000000">
        <w:tblPrEx>
          <w:tblCellMar>
            <w:top w:w="0" w:type="dxa"/>
            <w:bottom w:w="0" w:type="dxa"/>
          </w:tblCellMar>
        </w:tblPrEx>
        <w:tc>
          <w:tcPr>
            <w:tcW w:w="1485" w:type="dxa"/>
            <w:tcBorders>
              <w:bottom w:val="nil"/>
            </w:tcBorders>
          </w:tcPr>
          <w:p w:rsidR="00000000" w:rsidRDefault="0052775B">
            <w:pPr>
              <w:pStyle w:val="Kopfzeile"/>
              <w:tabs>
                <w:tab w:val="clear" w:pos="4153"/>
                <w:tab w:val="clear" w:pos="8306"/>
              </w:tabs>
              <w:rPr>
                <w:rFonts w:ascii="Arial Narrow" w:hAnsi="Arial Narrow"/>
                <w:sz w:val="22"/>
              </w:rPr>
            </w:pPr>
            <w:r>
              <w:rPr>
                <w:rFonts w:ascii="Arial Narrow" w:hAnsi="Arial Narrow"/>
                <w:sz w:val="22"/>
              </w:rPr>
              <w:t>Investment</w:t>
            </w:r>
          </w:p>
        </w:tc>
        <w:tc>
          <w:tcPr>
            <w:tcW w:w="3492" w:type="dxa"/>
            <w:gridSpan w:val="2"/>
          </w:tcPr>
          <w:p w:rsidR="00000000" w:rsidRDefault="0052775B">
            <w:pPr>
              <w:rPr>
                <w:rFonts w:ascii="Arial Narrow" w:hAnsi="Arial Narrow"/>
                <w:sz w:val="22"/>
              </w:rPr>
            </w:pPr>
            <w:r>
              <w:rPr>
                <w:rFonts w:ascii="Arial Narrow" w:hAnsi="Arial Narrow"/>
                <w:i/>
                <w:iCs/>
                <w:sz w:val="22"/>
              </w:rPr>
              <w:t>FO –</w:t>
            </w:r>
            <w:r>
              <w:rPr>
                <w:rFonts w:ascii="Arial Narrow" w:hAnsi="Arial Narrow"/>
                <w:sz w:val="22"/>
              </w:rPr>
              <w:t xml:space="preserve"> IBM AIX COTS Front Office system. Prime machine in Zurich, locally replicated servers.</w:t>
            </w:r>
          </w:p>
          <w:p w:rsidR="00000000" w:rsidRDefault="0052775B">
            <w:pPr>
              <w:rPr>
                <w:rFonts w:ascii="Arial Narrow" w:hAnsi="Arial Narrow"/>
                <w:sz w:val="22"/>
              </w:rPr>
            </w:pPr>
            <w:r>
              <w:rPr>
                <w:rFonts w:ascii="Arial Narrow" w:hAnsi="Arial Narrow"/>
                <w:sz w:val="22"/>
              </w:rPr>
              <w:t>(Back Office is outsourced through Pershings)</w:t>
            </w:r>
          </w:p>
        </w:tc>
        <w:tc>
          <w:tcPr>
            <w:tcW w:w="3185" w:type="dxa"/>
          </w:tcPr>
          <w:p w:rsidR="00000000" w:rsidRDefault="0052775B">
            <w:pPr>
              <w:rPr>
                <w:rFonts w:ascii="Arial Narrow" w:hAnsi="Arial Narrow"/>
                <w:sz w:val="22"/>
              </w:rPr>
            </w:pPr>
            <w:r>
              <w:rPr>
                <w:rFonts w:ascii="Arial Narrow" w:hAnsi="Arial Narrow"/>
                <w:sz w:val="22"/>
              </w:rPr>
              <w:t>HQ: 3, Zurich: 20, London 15, New York 12.</w:t>
            </w:r>
          </w:p>
        </w:tc>
      </w:tr>
      <w:tr w:rsidR="00000000">
        <w:tblPrEx>
          <w:tblCellMar>
            <w:top w:w="0" w:type="dxa"/>
            <w:bottom w:w="0" w:type="dxa"/>
          </w:tblCellMar>
        </w:tblPrEx>
        <w:tc>
          <w:tcPr>
            <w:tcW w:w="1485" w:type="dxa"/>
            <w:tcBorders>
              <w:top w:val="nil"/>
            </w:tcBorders>
          </w:tcPr>
          <w:p w:rsidR="00000000" w:rsidRDefault="0052775B">
            <w:pPr>
              <w:pStyle w:val="Kopfzeile"/>
              <w:tabs>
                <w:tab w:val="clear" w:pos="4153"/>
                <w:tab w:val="clear" w:pos="8306"/>
              </w:tabs>
              <w:rPr>
                <w:rFonts w:ascii="Arial Narrow" w:hAnsi="Arial Narrow"/>
                <w:sz w:val="22"/>
              </w:rPr>
            </w:pPr>
          </w:p>
        </w:tc>
        <w:tc>
          <w:tcPr>
            <w:tcW w:w="3492" w:type="dxa"/>
            <w:gridSpan w:val="2"/>
          </w:tcPr>
          <w:p w:rsidR="00000000" w:rsidRDefault="0052775B">
            <w:pPr>
              <w:rPr>
                <w:rFonts w:ascii="Arial Narrow" w:hAnsi="Arial Narrow"/>
                <w:sz w:val="22"/>
              </w:rPr>
            </w:pPr>
            <w:r>
              <w:rPr>
                <w:rFonts w:ascii="Arial Narrow" w:hAnsi="Arial Narrow"/>
                <w:i/>
                <w:iCs/>
                <w:sz w:val="22"/>
              </w:rPr>
              <w:t>Market Data Feeds</w:t>
            </w:r>
            <w:r>
              <w:rPr>
                <w:rFonts w:ascii="Arial Narrow" w:hAnsi="Arial Narrow"/>
                <w:sz w:val="22"/>
              </w:rPr>
              <w:t xml:space="preserve"> – managed through Finance Dept in Zurich</w:t>
            </w:r>
          </w:p>
        </w:tc>
        <w:tc>
          <w:tcPr>
            <w:tcW w:w="3185" w:type="dxa"/>
          </w:tcPr>
          <w:p w:rsidR="00000000" w:rsidRDefault="0052775B">
            <w:pPr>
              <w:rPr>
                <w:rFonts w:ascii="Arial Narrow" w:hAnsi="Arial Narrow"/>
                <w:sz w:val="22"/>
              </w:rPr>
            </w:pPr>
            <w:r>
              <w:rPr>
                <w:rFonts w:ascii="Arial Narrow" w:hAnsi="Arial Narrow"/>
                <w:sz w:val="22"/>
              </w:rPr>
              <w:t>17 Bloomberg</w:t>
            </w:r>
          </w:p>
          <w:p w:rsidR="00000000" w:rsidRDefault="0052775B">
            <w:pPr>
              <w:rPr>
                <w:rFonts w:ascii="Arial Narrow" w:hAnsi="Arial Narrow"/>
                <w:sz w:val="22"/>
              </w:rPr>
            </w:pPr>
            <w:r>
              <w:rPr>
                <w:rFonts w:ascii="Arial Narrow" w:hAnsi="Arial Narrow"/>
                <w:sz w:val="22"/>
              </w:rPr>
              <w:t>1</w:t>
            </w:r>
            <w:r>
              <w:rPr>
                <w:rFonts w:ascii="Arial Narrow" w:hAnsi="Arial Narrow"/>
                <w:sz w:val="22"/>
              </w:rPr>
              <w:t>5 Reuters</w:t>
            </w:r>
          </w:p>
          <w:p w:rsidR="00000000" w:rsidRDefault="0052775B">
            <w:pPr>
              <w:rPr>
                <w:rFonts w:ascii="Arial Narrow" w:hAnsi="Arial Narrow"/>
                <w:sz w:val="22"/>
              </w:rPr>
            </w:pPr>
            <w:r>
              <w:rPr>
                <w:rFonts w:ascii="Arial Narrow" w:hAnsi="Arial Narrow"/>
                <w:sz w:val="22"/>
              </w:rPr>
              <w:t>Exchange feeds ‘off the books’ through ‘soft’ arrangements with brokers.</w:t>
            </w:r>
          </w:p>
        </w:tc>
      </w:tr>
      <w:tr w:rsidR="00000000">
        <w:tblPrEx>
          <w:tblCellMar>
            <w:top w:w="0" w:type="dxa"/>
            <w:bottom w:w="0" w:type="dxa"/>
          </w:tblCellMar>
        </w:tblPrEx>
        <w:tc>
          <w:tcPr>
            <w:tcW w:w="1490"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O/S</w:t>
            </w:r>
          </w:p>
        </w:tc>
        <w:tc>
          <w:tcPr>
            <w:tcW w:w="3487" w:type="dxa"/>
            <w:gridSpan w:val="2"/>
          </w:tcPr>
          <w:p w:rsidR="00000000" w:rsidRDefault="0052775B">
            <w:pPr>
              <w:rPr>
                <w:rFonts w:ascii="Arial Narrow" w:hAnsi="Arial Narrow"/>
                <w:sz w:val="22"/>
              </w:rPr>
            </w:pPr>
            <w:r>
              <w:rPr>
                <w:rFonts w:ascii="Arial Narrow" w:hAnsi="Arial Narrow"/>
                <w:sz w:val="22"/>
              </w:rPr>
              <w:t>Windows</w:t>
            </w:r>
          </w:p>
          <w:p w:rsidR="00000000" w:rsidRDefault="0052775B">
            <w:pPr>
              <w:rPr>
                <w:rFonts w:ascii="Arial Narrow" w:hAnsi="Arial Narrow"/>
                <w:sz w:val="22"/>
              </w:rPr>
            </w:pPr>
            <w:r>
              <w:rPr>
                <w:rFonts w:ascii="Arial Narrow" w:hAnsi="Arial Narrow"/>
                <w:sz w:val="22"/>
              </w:rPr>
              <w:t>z/OS</w:t>
            </w:r>
          </w:p>
          <w:p w:rsidR="00000000" w:rsidRDefault="0052775B">
            <w:pPr>
              <w:rPr>
                <w:rFonts w:ascii="Arial Narrow" w:hAnsi="Arial Narrow"/>
                <w:sz w:val="22"/>
              </w:rPr>
            </w:pPr>
            <w:r>
              <w:rPr>
                <w:rFonts w:ascii="Arial Narrow" w:hAnsi="Arial Narrow"/>
                <w:sz w:val="22"/>
              </w:rPr>
              <w:t>AIX</w:t>
            </w:r>
          </w:p>
        </w:tc>
        <w:tc>
          <w:tcPr>
            <w:tcW w:w="3185" w:type="dxa"/>
          </w:tcPr>
          <w:p w:rsidR="00000000" w:rsidRDefault="0052775B">
            <w:pPr>
              <w:rPr>
                <w:rFonts w:ascii="Arial Narrow" w:hAnsi="Arial Narrow"/>
                <w:sz w:val="22"/>
              </w:rPr>
            </w:pPr>
            <w:r>
              <w:rPr>
                <w:rFonts w:ascii="Arial Narrow" w:hAnsi="Arial Narrow"/>
                <w:sz w:val="22"/>
              </w:rPr>
              <w:t>892</w:t>
            </w:r>
          </w:p>
          <w:p w:rsidR="00000000" w:rsidRDefault="0052775B">
            <w:pPr>
              <w:rPr>
                <w:rFonts w:ascii="Arial Narrow" w:hAnsi="Arial Narrow"/>
                <w:sz w:val="22"/>
              </w:rPr>
            </w:pPr>
            <w:r>
              <w:rPr>
                <w:rFonts w:ascii="Arial Narrow" w:hAnsi="Arial Narrow"/>
                <w:sz w:val="22"/>
              </w:rPr>
              <w:t>412</w:t>
            </w:r>
          </w:p>
          <w:p w:rsidR="00000000" w:rsidRDefault="0052775B">
            <w:pPr>
              <w:rPr>
                <w:rFonts w:ascii="Arial Narrow" w:hAnsi="Arial Narrow"/>
                <w:sz w:val="22"/>
              </w:rPr>
            </w:pPr>
            <w:r>
              <w:rPr>
                <w:rFonts w:ascii="Arial Narrow" w:hAnsi="Arial Narrow"/>
                <w:sz w:val="22"/>
              </w:rPr>
              <w:t>50</w:t>
            </w:r>
          </w:p>
        </w:tc>
      </w:tr>
      <w:tr w:rsidR="00000000">
        <w:tblPrEx>
          <w:tblCellMar>
            <w:top w:w="0" w:type="dxa"/>
            <w:bottom w:w="0" w:type="dxa"/>
          </w:tblCellMar>
        </w:tblPrEx>
        <w:tc>
          <w:tcPr>
            <w:tcW w:w="2268" w:type="dxa"/>
            <w:gridSpan w:val="2"/>
          </w:tcPr>
          <w:p w:rsidR="00000000" w:rsidRDefault="0052775B">
            <w:pPr>
              <w:pStyle w:val="Kopfzeile"/>
              <w:tabs>
                <w:tab w:val="clear" w:pos="4153"/>
                <w:tab w:val="clear" w:pos="8306"/>
              </w:tabs>
              <w:rPr>
                <w:rFonts w:ascii="Arial Narrow" w:hAnsi="Arial Narrow"/>
                <w:sz w:val="22"/>
              </w:rPr>
            </w:pPr>
            <w:r>
              <w:rPr>
                <w:rFonts w:ascii="Arial Narrow" w:hAnsi="Arial Narrow"/>
                <w:sz w:val="22"/>
              </w:rPr>
              <w:t>Minor/Specialist Systems</w:t>
            </w:r>
          </w:p>
        </w:tc>
        <w:tc>
          <w:tcPr>
            <w:tcW w:w="5894" w:type="dxa"/>
            <w:gridSpan w:val="2"/>
          </w:tcPr>
          <w:p w:rsidR="00000000" w:rsidRDefault="0052775B">
            <w:pPr>
              <w:rPr>
                <w:rFonts w:ascii="Arial Narrow" w:hAnsi="Arial Narrow"/>
                <w:sz w:val="22"/>
              </w:rPr>
            </w:pPr>
            <w:r>
              <w:rPr>
                <w:rFonts w:ascii="Arial Narrow" w:hAnsi="Arial Narrow"/>
                <w:sz w:val="22"/>
              </w:rPr>
              <w:t>Total Systems c 15, varying from 5-15 users. Average 12.</w:t>
            </w:r>
          </w:p>
        </w:tc>
      </w:tr>
    </w:tbl>
    <w:p w:rsidR="00000000" w:rsidRDefault="0052775B">
      <w:pPr>
        <w:pStyle w:val="Kopfzeile"/>
        <w:tabs>
          <w:tab w:val="clear" w:pos="4153"/>
          <w:tab w:val="clear" w:pos="8306"/>
        </w:tabs>
        <w:rPr>
          <w:rFonts w:ascii="Arial Narrow" w:hAnsi="Arial Narrow"/>
        </w:rPr>
      </w:pPr>
    </w:p>
    <w:p w:rsidR="00000000" w:rsidRDefault="0052775B">
      <w:pPr>
        <w:rPr>
          <w:rFonts w:ascii="Arial Narrow" w:hAnsi="Arial Narrow"/>
        </w:rPr>
      </w:pPr>
      <w:r>
        <w:rPr>
          <w:rFonts w:ascii="Arial Narrow" w:hAnsi="Arial Narrow"/>
        </w:rPr>
        <w:br w:type="page"/>
      </w:r>
    </w:p>
    <w:p w:rsidR="00000000" w:rsidRDefault="0052775B">
      <w:pPr>
        <w:pStyle w:val="berschrift4"/>
      </w:pPr>
      <w:r>
        <w:t>Gee-Whizzz</w:t>
      </w:r>
    </w:p>
    <w:p w:rsidR="00000000" w:rsidRDefault="0052775B">
      <w:pPr>
        <w:pStyle w:val="berschrift6"/>
        <w:spacing w:before="120"/>
      </w:pPr>
      <w:r>
        <w:t>User-Base</w:t>
      </w:r>
    </w:p>
    <w:p w:rsidR="00000000" w:rsidRDefault="0052775B">
      <w:pPr>
        <w:numPr>
          <w:ilvl w:val="0"/>
          <w:numId w:val="6"/>
        </w:numPr>
        <w:rPr>
          <w:rFonts w:ascii="Arial Narrow" w:hAnsi="Arial Narrow"/>
          <w:b/>
          <w:bCs/>
        </w:rPr>
      </w:pPr>
      <w:r>
        <w:rPr>
          <w:rFonts w:ascii="Arial Narrow" w:hAnsi="Arial Narrow"/>
        </w:rPr>
        <w:t>HQ, Zondberg: 104, 65 of which a</w:t>
      </w:r>
      <w:r>
        <w:rPr>
          <w:rFonts w:ascii="Arial Narrow" w:hAnsi="Arial Narrow"/>
        </w:rPr>
        <w:t>re ‘technologists’ who divvy up such support as is needed.</w:t>
      </w:r>
    </w:p>
    <w:p w:rsidR="00000000" w:rsidRDefault="0052775B">
      <w:pPr>
        <w:numPr>
          <w:ilvl w:val="0"/>
          <w:numId w:val="6"/>
        </w:numPr>
        <w:rPr>
          <w:rFonts w:ascii="Arial Narrow" w:hAnsi="Arial Narrow"/>
          <w:b/>
          <w:bCs/>
        </w:rPr>
      </w:pPr>
      <w:r>
        <w:rPr>
          <w:rFonts w:ascii="Arial Narrow" w:hAnsi="Arial Narrow"/>
        </w:rPr>
        <w:t>Call-Centre: Zondberg:  36 Staff.</w:t>
      </w:r>
    </w:p>
    <w:p w:rsidR="00000000" w:rsidRDefault="0052775B">
      <w:pPr>
        <w:pStyle w:val="berschrift5"/>
        <w:rPr>
          <w:b/>
          <w:bCs/>
          <w:shd w:val="clear" w:color="auto" w:fill="C0C0C0"/>
        </w:rPr>
      </w:pPr>
      <w:r>
        <w:rPr>
          <w:shd w:val="clear" w:color="auto" w:fill="C0C0C0"/>
        </w:rPr>
        <w:t xml:space="preserve">Total User Base: 140. </w:t>
      </w:r>
    </w:p>
    <w:p w:rsidR="00000000" w:rsidRDefault="0052775B">
      <w:pPr>
        <w:ind w:left="360"/>
        <w:rPr>
          <w:rFonts w:ascii="Arial Narrow" w:hAnsi="Arial Narrow"/>
          <w:b/>
          <w:bCs/>
        </w:rPr>
      </w:pPr>
    </w:p>
    <w:p w:rsidR="00000000" w:rsidRDefault="0052775B">
      <w:pPr>
        <w:pStyle w:val="berschrift6"/>
        <w:spacing w:before="120"/>
      </w:pPr>
      <w:r>
        <w:t>Strategy</w:t>
      </w:r>
    </w:p>
    <w:p w:rsidR="00000000" w:rsidRDefault="0052775B">
      <w:pPr>
        <w:numPr>
          <w:ilvl w:val="0"/>
          <w:numId w:val="6"/>
        </w:numPr>
        <w:rPr>
          <w:rFonts w:ascii="Arial Narrow" w:hAnsi="Arial Narrow"/>
          <w:b/>
          <w:bCs/>
        </w:rPr>
      </w:pPr>
      <w:r>
        <w:rPr>
          <w:rFonts w:ascii="Arial Narrow" w:hAnsi="Arial Narrow"/>
        </w:rPr>
        <w:t>IT is the business and to the culture heavy investment right across the board.</w:t>
      </w:r>
    </w:p>
    <w:p w:rsidR="00000000" w:rsidRDefault="0052775B">
      <w:pPr>
        <w:numPr>
          <w:ilvl w:val="0"/>
          <w:numId w:val="6"/>
        </w:numPr>
        <w:rPr>
          <w:rFonts w:ascii="Arial Narrow" w:hAnsi="Arial Narrow"/>
          <w:b/>
          <w:bCs/>
        </w:rPr>
      </w:pPr>
      <w:r>
        <w:rPr>
          <w:rFonts w:ascii="Arial Narrow" w:hAnsi="Arial Narrow"/>
        </w:rPr>
        <w:t xml:space="preserve">Main </w:t>
      </w:r>
      <w:proofErr w:type="gramStart"/>
      <w:r>
        <w:rPr>
          <w:rFonts w:ascii="Arial Narrow" w:hAnsi="Arial Narrow"/>
        </w:rPr>
        <w:t>System,</w:t>
      </w:r>
      <w:proofErr w:type="gramEnd"/>
      <w:r>
        <w:rPr>
          <w:rFonts w:ascii="Arial Narrow" w:hAnsi="Arial Narrow"/>
        </w:rPr>
        <w:t xml:space="preserve"> is proprietary, using Java front end, </w:t>
      </w:r>
      <w:r>
        <w:rPr>
          <w:rFonts w:ascii="Arial Narrow" w:hAnsi="Arial Narrow"/>
        </w:rPr>
        <w:t xml:space="preserve">(JBOSS) Horizontally scaled Linux back end with MySQL Database back end, interfacing with CLIPS Expert System. </w:t>
      </w:r>
    </w:p>
    <w:p w:rsidR="00000000" w:rsidRDefault="0052775B">
      <w:pPr>
        <w:numPr>
          <w:ilvl w:val="0"/>
          <w:numId w:val="6"/>
        </w:numPr>
        <w:rPr>
          <w:rFonts w:ascii="Arial Narrow" w:hAnsi="Arial Narrow"/>
          <w:b/>
          <w:bCs/>
        </w:rPr>
      </w:pPr>
      <w:r>
        <w:rPr>
          <w:rFonts w:ascii="Arial Narrow" w:hAnsi="Arial Narrow"/>
        </w:rPr>
        <w:t>Call Centre, COT call management software and access to their main management system.  Management are actively investigating outsourcing arrange</w:t>
      </w:r>
      <w:r>
        <w:rPr>
          <w:rFonts w:ascii="Arial Narrow" w:hAnsi="Arial Narrow"/>
        </w:rPr>
        <w:t>ments.</w:t>
      </w:r>
    </w:p>
    <w:p w:rsidR="00000000" w:rsidRDefault="0052775B">
      <w:pPr>
        <w:pStyle w:val="berschrift6"/>
        <w:spacing w:before="120"/>
      </w:pPr>
      <w:r>
        <w:t>Systems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783"/>
        <w:gridCol w:w="2708"/>
        <w:gridCol w:w="3186"/>
      </w:tblGrid>
      <w:tr w:rsidR="00000000">
        <w:tblPrEx>
          <w:tblCellMar>
            <w:top w:w="0" w:type="dxa"/>
            <w:bottom w:w="0" w:type="dxa"/>
          </w:tblCellMar>
        </w:tblPrEx>
        <w:tc>
          <w:tcPr>
            <w:tcW w:w="1485" w:type="dxa"/>
            <w:shd w:val="clear" w:color="auto" w:fill="C0C0C0"/>
          </w:tcPr>
          <w:p w:rsidR="00000000" w:rsidRDefault="0052775B">
            <w:pPr>
              <w:pStyle w:val="Kopfzeile"/>
              <w:tabs>
                <w:tab w:val="clear" w:pos="4153"/>
                <w:tab w:val="clear" w:pos="8306"/>
              </w:tabs>
              <w:rPr>
                <w:rFonts w:ascii="Arial Narrow" w:hAnsi="Arial Narrow"/>
              </w:rPr>
            </w:pPr>
            <w:r>
              <w:rPr>
                <w:rFonts w:ascii="Arial Narrow" w:hAnsi="Arial Narrow"/>
              </w:rPr>
              <w:t>Area</w:t>
            </w:r>
          </w:p>
        </w:tc>
        <w:tc>
          <w:tcPr>
            <w:tcW w:w="3491" w:type="dxa"/>
            <w:gridSpan w:val="2"/>
            <w:shd w:val="clear" w:color="auto" w:fill="C0C0C0"/>
          </w:tcPr>
          <w:p w:rsidR="00000000" w:rsidRDefault="0052775B">
            <w:pPr>
              <w:rPr>
                <w:rFonts w:ascii="Arial Narrow" w:hAnsi="Arial Narrow"/>
              </w:rPr>
            </w:pPr>
            <w:r>
              <w:rPr>
                <w:rFonts w:ascii="Arial Narrow" w:hAnsi="Arial Narrow"/>
              </w:rPr>
              <w:t>System</w:t>
            </w:r>
          </w:p>
        </w:tc>
        <w:tc>
          <w:tcPr>
            <w:tcW w:w="3186" w:type="dxa"/>
            <w:shd w:val="clear" w:color="auto" w:fill="C0C0C0"/>
          </w:tcPr>
          <w:p w:rsidR="00000000" w:rsidRDefault="0052775B">
            <w:pPr>
              <w:rPr>
                <w:rFonts w:ascii="Arial Narrow" w:hAnsi="Arial Narrow"/>
              </w:rPr>
            </w:pPr>
            <w:r>
              <w:rPr>
                <w:rFonts w:ascii="Arial Narrow" w:hAnsi="Arial Narrow"/>
              </w:rPr>
              <w:t>User Profile</w:t>
            </w:r>
          </w:p>
        </w:tc>
      </w:tr>
      <w:tr w:rsidR="00000000">
        <w:tblPrEx>
          <w:tblCellMar>
            <w:top w:w="0" w:type="dxa"/>
            <w:bottom w:w="0" w:type="dxa"/>
          </w:tblCellMar>
        </w:tblPrEx>
        <w:tc>
          <w:tcPr>
            <w:tcW w:w="1485"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Front Office</w:t>
            </w:r>
          </w:p>
        </w:tc>
        <w:tc>
          <w:tcPr>
            <w:tcW w:w="3491" w:type="dxa"/>
            <w:gridSpan w:val="2"/>
          </w:tcPr>
          <w:p w:rsidR="00000000" w:rsidRDefault="0052775B">
            <w:pPr>
              <w:rPr>
                <w:rFonts w:ascii="Arial Narrow" w:hAnsi="Arial Narrow"/>
                <w:sz w:val="22"/>
              </w:rPr>
            </w:pPr>
            <w:r>
              <w:rPr>
                <w:rFonts w:ascii="Arial Narrow" w:hAnsi="Arial Narrow"/>
                <w:i/>
                <w:iCs/>
                <w:sz w:val="22"/>
              </w:rPr>
              <w:t>Wonder Of the Web (WOW</w:t>
            </w:r>
            <w:proofErr w:type="gramStart"/>
            <w:r>
              <w:rPr>
                <w:rFonts w:ascii="Arial Narrow" w:hAnsi="Arial Narrow"/>
                <w:i/>
                <w:iCs/>
                <w:sz w:val="22"/>
              </w:rPr>
              <w:t>)  Vn</w:t>
            </w:r>
            <w:proofErr w:type="gramEnd"/>
            <w:r>
              <w:rPr>
                <w:rFonts w:ascii="Arial Narrow" w:hAnsi="Arial Narrow"/>
                <w:i/>
                <w:iCs/>
                <w:sz w:val="22"/>
              </w:rPr>
              <w:t xml:space="preserve"> 4.57</w:t>
            </w:r>
            <w:r>
              <w:rPr>
                <w:rFonts w:ascii="Arial Narrow" w:hAnsi="Arial Narrow"/>
                <w:sz w:val="22"/>
              </w:rPr>
              <w:t>– the customers web experience, internal accounts are mostly for maintenance and reporting.</w:t>
            </w:r>
          </w:p>
        </w:tc>
        <w:tc>
          <w:tcPr>
            <w:tcW w:w="3186" w:type="dxa"/>
          </w:tcPr>
          <w:p w:rsidR="00000000" w:rsidRDefault="0052775B">
            <w:pPr>
              <w:rPr>
                <w:rFonts w:ascii="Arial Narrow" w:hAnsi="Arial Narrow"/>
                <w:sz w:val="22"/>
              </w:rPr>
            </w:pPr>
            <w:r>
              <w:rPr>
                <w:rFonts w:ascii="Arial Narrow" w:hAnsi="Arial Narrow"/>
                <w:sz w:val="22"/>
              </w:rPr>
              <w:t>Internal – 95</w:t>
            </w:r>
          </w:p>
          <w:p w:rsidR="00000000" w:rsidRDefault="0052775B">
            <w:pPr>
              <w:rPr>
                <w:rFonts w:ascii="Arial Narrow" w:hAnsi="Arial Narrow"/>
                <w:sz w:val="22"/>
              </w:rPr>
            </w:pPr>
            <w:r>
              <w:rPr>
                <w:rFonts w:ascii="Arial Narrow" w:hAnsi="Arial Narrow"/>
                <w:sz w:val="22"/>
              </w:rPr>
              <w:t>External – in the region of 2,750,000</w:t>
            </w:r>
          </w:p>
        </w:tc>
      </w:tr>
      <w:tr w:rsidR="00000000">
        <w:tblPrEx>
          <w:tblCellMar>
            <w:top w:w="0" w:type="dxa"/>
            <w:bottom w:w="0" w:type="dxa"/>
          </w:tblCellMar>
        </w:tblPrEx>
        <w:tc>
          <w:tcPr>
            <w:tcW w:w="1485"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Back Office</w:t>
            </w:r>
          </w:p>
        </w:tc>
        <w:tc>
          <w:tcPr>
            <w:tcW w:w="3491" w:type="dxa"/>
            <w:gridSpan w:val="2"/>
          </w:tcPr>
          <w:p w:rsidR="00000000" w:rsidRDefault="0052775B">
            <w:pPr>
              <w:rPr>
                <w:rFonts w:ascii="Arial Narrow" w:hAnsi="Arial Narrow"/>
                <w:sz w:val="22"/>
              </w:rPr>
            </w:pPr>
            <w:r>
              <w:rPr>
                <w:rFonts w:ascii="Arial Narrow" w:hAnsi="Arial Narrow"/>
                <w:i/>
                <w:iCs/>
                <w:sz w:val="22"/>
              </w:rPr>
              <w:t>Gee-Whizzz In</w:t>
            </w:r>
            <w:r>
              <w:rPr>
                <w:rFonts w:ascii="Arial Narrow" w:hAnsi="Arial Narrow"/>
                <w:i/>
                <w:iCs/>
                <w:sz w:val="22"/>
              </w:rPr>
              <w:t>ternal Information Management System</w:t>
            </w:r>
            <w:r>
              <w:rPr>
                <w:rFonts w:ascii="Arial Narrow" w:hAnsi="Arial Narrow"/>
                <w:sz w:val="22"/>
              </w:rPr>
              <w:t xml:space="preserve"> (GWIIMS</w:t>
            </w:r>
            <w:proofErr w:type="gramStart"/>
            <w:r>
              <w:rPr>
                <w:rFonts w:ascii="Arial Narrow" w:hAnsi="Arial Narrow"/>
                <w:sz w:val="22"/>
              </w:rPr>
              <w:t>)  V.5.63</w:t>
            </w:r>
            <w:proofErr w:type="gramEnd"/>
            <w:r>
              <w:rPr>
                <w:rFonts w:ascii="Arial Narrow" w:hAnsi="Arial Narrow"/>
                <w:sz w:val="22"/>
              </w:rPr>
              <w:t xml:space="preserve"> – home-grown code, tightly integrated with WOW, provides e-ordering,  PDF Policy Generator, Management reporting and General ledger functionality.</w:t>
            </w:r>
          </w:p>
        </w:tc>
        <w:tc>
          <w:tcPr>
            <w:tcW w:w="3186" w:type="dxa"/>
          </w:tcPr>
          <w:p w:rsidR="00000000" w:rsidRDefault="0052775B">
            <w:pPr>
              <w:rPr>
                <w:rFonts w:ascii="Arial Narrow" w:hAnsi="Arial Narrow"/>
                <w:sz w:val="22"/>
              </w:rPr>
            </w:pPr>
            <w:r>
              <w:rPr>
                <w:rFonts w:ascii="Arial Narrow" w:hAnsi="Arial Narrow"/>
                <w:sz w:val="22"/>
              </w:rPr>
              <w:t>41</w:t>
            </w:r>
          </w:p>
        </w:tc>
      </w:tr>
      <w:tr w:rsidR="00000000">
        <w:tblPrEx>
          <w:tblCellMar>
            <w:top w:w="0" w:type="dxa"/>
            <w:bottom w:w="0" w:type="dxa"/>
          </w:tblCellMar>
        </w:tblPrEx>
        <w:tc>
          <w:tcPr>
            <w:tcW w:w="1485"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Email</w:t>
            </w:r>
          </w:p>
        </w:tc>
        <w:tc>
          <w:tcPr>
            <w:tcW w:w="3491" w:type="dxa"/>
            <w:gridSpan w:val="2"/>
          </w:tcPr>
          <w:p w:rsidR="00000000" w:rsidRDefault="0052775B">
            <w:pPr>
              <w:rPr>
                <w:rFonts w:ascii="Arial Narrow" w:hAnsi="Arial Narrow"/>
                <w:sz w:val="22"/>
              </w:rPr>
            </w:pPr>
            <w:r>
              <w:rPr>
                <w:rFonts w:ascii="Arial Narrow" w:hAnsi="Arial Narrow"/>
                <w:sz w:val="22"/>
              </w:rPr>
              <w:t>Mailman engine, Thunderbird clients</w:t>
            </w:r>
          </w:p>
        </w:tc>
        <w:tc>
          <w:tcPr>
            <w:tcW w:w="3186" w:type="dxa"/>
          </w:tcPr>
          <w:p w:rsidR="00000000" w:rsidRDefault="0052775B">
            <w:pPr>
              <w:rPr>
                <w:rFonts w:ascii="Arial Narrow" w:hAnsi="Arial Narrow"/>
                <w:sz w:val="22"/>
              </w:rPr>
            </w:pPr>
            <w:r>
              <w:rPr>
                <w:rFonts w:ascii="Arial Narrow" w:hAnsi="Arial Narrow"/>
                <w:sz w:val="22"/>
              </w:rPr>
              <w:t>146</w:t>
            </w:r>
          </w:p>
        </w:tc>
      </w:tr>
      <w:tr w:rsidR="00000000">
        <w:tblPrEx>
          <w:tblCellMar>
            <w:top w:w="0" w:type="dxa"/>
            <w:bottom w:w="0" w:type="dxa"/>
          </w:tblCellMar>
        </w:tblPrEx>
        <w:tc>
          <w:tcPr>
            <w:tcW w:w="1485" w:type="dxa"/>
          </w:tcPr>
          <w:p w:rsidR="00000000" w:rsidRDefault="0052775B">
            <w:pPr>
              <w:pStyle w:val="Kopfzeile"/>
              <w:tabs>
                <w:tab w:val="clear" w:pos="4153"/>
                <w:tab w:val="clear" w:pos="8306"/>
              </w:tabs>
              <w:rPr>
                <w:rFonts w:ascii="Arial Narrow" w:hAnsi="Arial Narrow"/>
                <w:sz w:val="22"/>
              </w:rPr>
            </w:pPr>
            <w:r>
              <w:rPr>
                <w:rFonts w:ascii="Arial Narrow" w:hAnsi="Arial Narrow"/>
                <w:sz w:val="22"/>
              </w:rPr>
              <w:t>O/S</w:t>
            </w:r>
          </w:p>
        </w:tc>
        <w:tc>
          <w:tcPr>
            <w:tcW w:w="3491" w:type="dxa"/>
            <w:gridSpan w:val="2"/>
          </w:tcPr>
          <w:p w:rsidR="00000000" w:rsidRDefault="0052775B">
            <w:pPr>
              <w:rPr>
                <w:rFonts w:ascii="Arial Narrow" w:hAnsi="Arial Narrow"/>
                <w:sz w:val="22"/>
              </w:rPr>
            </w:pPr>
            <w:r>
              <w:rPr>
                <w:rFonts w:ascii="Arial Narrow" w:hAnsi="Arial Narrow"/>
                <w:sz w:val="22"/>
              </w:rPr>
              <w:t>Linux – Debian.</w:t>
            </w:r>
          </w:p>
        </w:tc>
        <w:tc>
          <w:tcPr>
            <w:tcW w:w="3186" w:type="dxa"/>
          </w:tcPr>
          <w:p w:rsidR="00000000" w:rsidRDefault="0052775B">
            <w:pPr>
              <w:rPr>
                <w:rFonts w:ascii="Arial Narrow" w:hAnsi="Arial Narrow"/>
                <w:sz w:val="22"/>
              </w:rPr>
            </w:pPr>
            <w:r>
              <w:rPr>
                <w:rFonts w:ascii="Arial Narrow" w:hAnsi="Arial Narrow"/>
                <w:sz w:val="22"/>
              </w:rPr>
              <w:t>164</w:t>
            </w:r>
          </w:p>
        </w:tc>
      </w:tr>
      <w:tr w:rsidR="00000000">
        <w:tblPrEx>
          <w:tblCellMar>
            <w:top w:w="0" w:type="dxa"/>
            <w:bottom w:w="0" w:type="dxa"/>
          </w:tblCellMar>
        </w:tblPrEx>
        <w:tc>
          <w:tcPr>
            <w:tcW w:w="2268" w:type="dxa"/>
            <w:gridSpan w:val="2"/>
          </w:tcPr>
          <w:p w:rsidR="00000000" w:rsidRDefault="0052775B">
            <w:pPr>
              <w:pStyle w:val="Kopfzeile"/>
              <w:tabs>
                <w:tab w:val="clear" w:pos="4153"/>
                <w:tab w:val="clear" w:pos="8306"/>
              </w:tabs>
              <w:rPr>
                <w:rFonts w:ascii="Arial Narrow" w:hAnsi="Arial Narrow"/>
                <w:sz w:val="22"/>
              </w:rPr>
            </w:pPr>
            <w:r>
              <w:rPr>
                <w:rFonts w:ascii="Arial Narrow" w:hAnsi="Arial Narrow"/>
                <w:sz w:val="22"/>
              </w:rPr>
              <w:t>Minor/Specialist Systems</w:t>
            </w:r>
          </w:p>
        </w:tc>
        <w:tc>
          <w:tcPr>
            <w:tcW w:w="5894" w:type="dxa"/>
            <w:gridSpan w:val="2"/>
          </w:tcPr>
          <w:p w:rsidR="00000000" w:rsidRDefault="0052775B">
            <w:pPr>
              <w:rPr>
                <w:rFonts w:ascii="Arial Narrow" w:hAnsi="Arial Narrow"/>
                <w:sz w:val="22"/>
              </w:rPr>
            </w:pPr>
            <w:r>
              <w:rPr>
                <w:rFonts w:ascii="Arial Narrow" w:hAnsi="Arial Narrow"/>
                <w:sz w:val="22"/>
              </w:rPr>
              <w:t>Total Systems 4, varying from 4-50 users. Average 28.</w:t>
            </w:r>
          </w:p>
        </w:tc>
      </w:tr>
    </w:tbl>
    <w:p w:rsidR="00000000" w:rsidRDefault="0052775B">
      <w:pPr>
        <w:rPr>
          <w:rFonts w:ascii="Arial Narrow" w:hAnsi="Arial Narrow"/>
          <w:b/>
          <w:bCs/>
        </w:rPr>
      </w:pPr>
    </w:p>
    <w:p w:rsidR="00000000" w:rsidRDefault="0052775B">
      <w:r>
        <w:br w:type="page"/>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900"/>
      </w:tblGrid>
      <w:tr w:rsidR="00000000">
        <w:tblPrEx>
          <w:tblCellMar>
            <w:top w:w="0" w:type="dxa"/>
            <w:bottom w:w="0" w:type="dxa"/>
          </w:tblCellMar>
        </w:tblPrEx>
        <w:tc>
          <w:tcPr>
            <w:tcW w:w="9900" w:type="dxa"/>
            <w:shd w:val="clear" w:color="auto" w:fill="C0C0C0"/>
          </w:tcPr>
          <w:p w:rsidR="00000000" w:rsidRDefault="0052775B">
            <w:pPr>
              <w:pStyle w:val="Kopfzeile"/>
              <w:tabs>
                <w:tab w:val="clear" w:pos="4153"/>
                <w:tab w:val="clear" w:pos="8306"/>
                <w:tab w:val="left" w:pos="851"/>
                <w:tab w:val="left" w:pos="3969"/>
                <w:tab w:val="left" w:pos="5565"/>
              </w:tabs>
              <w:jc w:val="center"/>
              <w:rPr>
                <w:rFonts w:ascii="Arial Narrow" w:hAnsi="Arial Narrow"/>
                <w:smallCaps/>
                <w:sz w:val="48"/>
              </w:rPr>
            </w:pPr>
            <w:r>
              <w:rPr>
                <w:rFonts w:ascii="Arial Narrow" w:hAnsi="Arial Narrow"/>
                <w:smallCaps/>
                <w:sz w:val="48"/>
              </w:rPr>
              <w:t>Bid Assessment Sheet</w:t>
            </w:r>
          </w:p>
        </w:tc>
      </w:tr>
      <w:tr w:rsidR="00000000">
        <w:tblPrEx>
          <w:shd w:val="clear" w:color="auto" w:fill="auto"/>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jc w:val="center"/>
              <w:rPr>
                <w:rFonts w:ascii="Arial Narrow" w:hAnsi="Arial Narrow"/>
                <w:sz w:val="28"/>
              </w:rPr>
            </w:pPr>
            <w:r>
              <w:rPr>
                <w:rFonts w:ascii="Arial Narrow" w:hAnsi="Arial Narrow"/>
                <w:b/>
                <w:bCs/>
                <w:sz w:val="28"/>
              </w:rPr>
              <w:t>Before answering Herr Lichtenstein’s Questions - answer this!</w:t>
            </w:r>
          </w:p>
          <w:p w:rsidR="00000000" w:rsidRDefault="0052775B">
            <w:pPr>
              <w:pStyle w:val="Kopfzeile"/>
              <w:tabs>
                <w:tab w:val="clear" w:pos="4153"/>
                <w:tab w:val="clear" w:pos="8306"/>
                <w:tab w:val="left" w:pos="851"/>
                <w:tab w:val="left" w:pos="3969"/>
                <w:tab w:val="left" w:pos="5565"/>
              </w:tabs>
              <w:jc w:val="center"/>
              <w:rPr>
                <w:rFonts w:ascii="Arial Narrow" w:hAnsi="Arial Narrow"/>
                <w:b/>
                <w:bCs/>
              </w:rPr>
            </w:pPr>
          </w:p>
        </w:tc>
      </w:tr>
      <w:tr w:rsidR="00000000">
        <w:tblPrEx>
          <w:shd w:val="clear" w:color="auto" w:fill="auto"/>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r>
              <w:rPr>
                <w:rFonts w:ascii="Arial Narrow" w:hAnsi="Arial Narrow"/>
                <w:b/>
                <w:bCs/>
              </w:rPr>
              <w:t>Your Consultancy Name:</w:t>
            </w: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p w:rsidR="00000000" w:rsidRDefault="0052775B">
            <w:pPr>
              <w:pStyle w:val="Kopfzeile"/>
              <w:tabs>
                <w:tab w:val="clear" w:pos="4153"/>
                <w:tab w:val="clear" w:pos="8306"/>
                <w:tab w:val="left" w:pos="851"/>
                <w:tab w:val="left" w:pos="3969"/>
                <w:tab w:val="left" w:pos="5565"/>
              </w:tabs>
              <w:spacing w:before="120"/>
              <w:rPr>
                <w:rFonts w:ascii="Arial Narrow" w:hAnsi="Arial Narrow"/>
                <w:b/>
                <w:bCs/>
              </w:rPr>
            </w:pPr>
          </w:p>
        </w:tc>
      </w:tr>
      <w:tr w:rsidR="00000000">
        <w:tblPrEx>
          <w:shd w:val="clear" w:color="auto" w:fill="auto"/>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b/>
                <w:bCs/>
              </w:rPr>
              <w:br w:type="page"/>
            </w:r>
            <w:r>
              <w:br w:type="page"/>
            </w:r>
            <w:r>
              <w:rPr>
                <w:rFonts w:ascii="Arial Narrow" w:hAnsi="Arial Narrow"/>
                <w:b/>
                <w:bCs/>
              </w:rPr>
              <w:t>Why have you been appointed?</w:t>
            </w:r>
            <w:r>
              <w:rPr>
                <w:rFonts w:ascii="Arial Narrow" w:hAnsi="Arial Narrow"/>
              </w:rPr>
              <w:t xml:space="preserve">  </w:t>
            </w: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(e.g. W</w:t>
            </w:r>
            <w:r>
              <w:rPr>
                <w:rFonts w:ascii="Arial Narrow" w:hAnsi="Arial Narrow"/>
              </w:rPr>
              <w:t>hat is Herr Lichtenstein up to, and by implication what does he want from you)</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jc w:val="right"/>
              <w:rPr>
                <w:rFonts w:ascii="Arial Narrow" w:hAnsi="Arial Narrow"/>
              </w:rPr>
            </w:pPr>
          </w:p>
        </w:tc>
      </w:tr>
      <w:tr w:rsidR="00000000">
        <w:tblPrEx>
          <w:shd w:val="clear" w:color="auto" w:fill="auto"/>
          <w:tblCellMar>
            <w:top w:w="0" w:type="dxa"/>
            <w:bottom w:w="0" w:type="dxa"/>
          </w:tblCellMar>
        </w:tblPrEx>
        <w:tc>
          <w:tcPr>
            <w:tcW w:w="9900" w:type="dxa"/>
          </w:tcPr>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Given your project scope who are going to be your:</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 xml:space="preserve">1) Major Friends </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2) Opponents</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r>
              <w:rPr>
                <w:rFonts w:ascii="Arial Narrow" w:hAnsi="Arial Narrow"/>
              </w:rPr>
              <w:t>3) People who want you to do their job for them</w:t>
            </w: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p w:rsidR="00000000" w:rsidRDefault="0052775B">
            <w:pPr>
              <w:pStyle w:val="Kopfzeile"/>
              <w:tabs>
                <w:tab w:val="clear" w:pos="4153"/>
                <w:tab w:val="clear" w:pos="8306"/>
                <w:tab w:val="left" w:pos="851"/>
                <w:tab w:val="left" w:pos="3969"/>
                <w:tab w:val="left" w:pos="5565"/>
              </w:tabs>
              <w:rPr>
                <w:rFonts w:ascii="Arial Narrow" w:hAnsi="Arial Narrow"/>
              </w:rPr>
            </w:pPr>
          </w:p>
        </w:tc>
      </w:tr>
    </w:tbl>
    <w:p w:rsidR="0052775B" w:rsidRDefault="0052775B">
      <w:pPr>
        <w:pStyle w:val="Kopfzeile"/>
        <w:tabs>
          <w:tab w:val="clear" w:pos="4153"/>
          <w:tab w:val="clear" w:pos="8306"/>
          <w:tab w:val="left" w:pos="851"/>
          <w:tab w:val="left" w:pos="3969"/>
          <w:tab w:val="left" w:pos="5565"/>
        </w:tabs>
        <w:rPr>
          <w:rFonts w:ascii="Arial Narrow" w:hAnsi="Arial Narrow"/>
        </w:rPr>
      </w:pPr>
    </w:p>
    <w:sectPr w:rsidR="0052775B">
      <w:headerReference w:type="default" r:id="rId9"/>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5B" w:rsidRDefault="0052775B">
      <w:r>
        <w:separator/>
      </w:r>
    </w:p>
  </w:endnote>
  <w:endnote w:type="continuationSeparator" w:id="0">
    <w:p w:rsidR="0052775B" w:rsidRDefault="005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penhage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5B" w:rsidRDefault="0052775B">
      <w:r>
        <w:separator/>
      </w:r>
    </w:p>
  </w:footnote>
  <w:footnote w:type="continuationSeparator" w:id="0">
    <w:p w:rsidR="0052775B" w:rsidRDefault="0052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775B">
    <w:pPr>
      <w:pStyle w:val="Kopfzeile"/>
      <w:jc w:val="center"/>
      <w:rPr>
        <w:rFonts w:ascii="Arial Narrow" w:hAnsi="Arial Narrow"/>
        <w:i/>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775B">
    <w:pPr>
      <w:pStyle w:val="Kopfzeile"/>
      <w:jc w:val="center"/>
      <w:rPr>
        <w:rFonts w:ascii="Arial Narrow" w:hAnsi="Arial Narrow"/>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8AB"/>
    <w:multiLevelType w:val="hybridMultilevel"/>
    <w:tmpl w:val="9EE0653E"/>
    <w:lvl w:ilvl="0" w:tplc="5DB0ABFE">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
    <w:nsid w:val="0D121CC5"/>
    <w:multiLevelType w:val="hybridMultilevel"/>
    <w:tmpl w:val="B75CD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5C30F8"/>
    <w:multiLevelType w:val="hybridMultilevel"/>
    <w:tmpl w:val="9F6C7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C767C"/>
    <w:multiLevelType w:val="hybridMultilevel"/>
    <w:tmpl w:val="87F439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94803"/>
    <w:multiLevelType w:val="hybridMultilevel"/>
    <w:tmpl w:val="DB5E1F8C"/>
    <w:lvl w:ilvl="0" w:tplc="5DB0ABFE">
      <w:start w:val="1"/>
      <w:numFmt w:val="bullet"/>
      <w:lvlText w:val=""/>
      <w:lvlJc w:val="left"/>
      <w:pPr>
        <w:tabs>
          <w:tab w:val="num" w:pos="757"/>
        </w:tabs>
        <w:ind w:left="567"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17CBC"/>
    <w:multiLevelType w:val="hybridMultilevel"/>
    <w:tmpl w:val="72B892EE"/>
    <w:lvl w:ilvl="0" w:tplc="0409000F">
      <w:start w:val="1"/>
      <w:numFmt w:val="decimal"/>
      <w:lvlText w:val="%1."/>
      <w:lvlJc w:val="left"/>
      <w:pPr>
        <w:tabs>
          <w:tab w:val="num" w:pos="780"/>
        </w:tabs>
        <w:ind w:left="780" w:hanging="360"/>
      </w:pPr>
    </w:lvl>
    <w:lvl w:ilvl="1" w:tplc="5DB0ABFE">
      <w:start w:val="1"/>
      <w:numFmt w:val="bullet"/>
      <w:lvlText w:val=""/>
      <w:lvlJc w:val="left"/>
      <w:pPr>
        <w:tabs>
          <w:tab w:val="num" w:pos="1500"/>
        </w:tabs>
        <w:ind w:left="1310" w:hanging="170"/>
      </w:pPr>
      <w:rPr>
        <w:rFonts w:ascii="Wingdings" w:hAnsi="Wingdings" w:hint="default"/>
      </w:rPr>
    </w:lvl>
    <w:lvl w:ilvl="2" w:tplc="3334A6B2">
      <w:numFmt w:val="bullet"/>
      <w:lvlText w:val="-"/>
      <w:lvlJc w:val="left"/>
      <w:pPr>
        <w:tabs>
          <w:tab w:val="num" w:pos="2400"/>
        </w:tabs>
        <w:ind w:left="2400" w:hanging="360"/>
      </w:pPr>
      <w:rPr>
        <w:rFonts w:ascii="Times New Roman" w:eastAsia="Times New Roman" w:hAnsi="Times New Roman" w:cs="Times New Roman"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41F7663B"/>
    <w:multiLevelType w:val="hybridMultilevel"/>
    <w:tmpl w:val="7188EC94"/>
    <w:lvl w:ilvl="0" w:tplc="5DB0ABFE">
      <w:start w:val="1"/>
      <w:numFmt w:val="bullet"/>
      <w:lvlText w:val=""/>
      <w:lvlJc w:val="left"/>
      <w:pPr>
        <w:tabs>
          <w:tab w:val="num" w:pos="1571"/>
        </w:tabs>
        <w:ind w:left="1381"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7E4D2C"/>
    <w:multiLevelType w:val="hybridMultilevel"/>
    <w:tmpl w:val="C6146D68"/>
    <w:lvl w:ilvl="0" w:tplc="5DB0ABFE">
      <w:start w:val="1"/>
      <w:numFmt w:val="bullet"/>
      <w:lvlText w:val=""/>
      <w:lvlJc w:val="left"/>
      <w:pPr>
        <w:tabs>
          <w:tab w:val="num" w:pos="757"/>
        </w:tabs>
        <w:ind w:left="567"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0C37F2"/>
    <w:multiLevelType w:val="hybridMultilevel"/>
    <w:tmpl w:val="DF9871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D437A1"/>
    <w:multiLevelType w:val="hybridMultilevel"/>
    <w:tmpl w:val="BF989F74"/>
    <w:lvl w:ilvl="0" w:tplc="5DB0ABFE">
      <w:start w:val="1"/>
      <w:numFmt w:val="bullet"/>
      <w:lvlText w:val=""/>
      <w:lvlJc w:val="left"/>
      <w:pPr>
        <w:tabs>
          <w:tab w:val="num" w:pos="1080"/>
        </w:tabs>
        <w:ind w:left="890" w:hanging="170"/>
      </w:pPr>
      <w:rPr>
        <w:rFonts w:ascii="Wingdings" w:hAnsi="Wingdings" w:hint="default"/>
      </w:rPr>
    </w:lvl>
    <w:lvl w:ilvl="1" w:tplc="04090003" w:tentative="1">
      <w:start w:val="1"/>
      <w:numFmt w:val="bullet"/>
      <w:lvlText w:val="o"/>
      <w:lvlJc w:val="left"/>
      <w:pPr>
        <w:tabs>
          <w:tab w:val="num" w:pos="949"/>
        </w:tabs>
        <w:ind w:left="949" w:hanging="360"/>
      </w:pPr>
      <w:rPr>
        <w:rFonts w:ascii="Courier New" w:hAnsi="Courier New" w:hint="default"/>
      </w:rPr>
    </w:lvl>
    <w:lvl w:ilvl="2" w:tplc="04090005" w:tentative="1">
      <w:start w:val="1"/>
      <w:numFmt w:val="bullet"/>
      <w:lvlText w:val=""/>
      <w:lvlJc w:val="left"/>
      <w:pPr>
        <w:tabs>
          <w:tab w:val="num" w:pos="1669"/>
        </w:tabs>
        <w:ind w:left="1669" w:hanging="360"/>
      </w:pPr>
      <w:rPr>
        <w:rFonts w:ascii="Wingdings" w:hAnsi="Wingdings" w:hint="default"/>
      </w:rPr>
    </w:lvl>
    <w:lvl w:ilvl="3" w:tplc="04090001" w:tentative="1">
      <w:start w:val="1"/>
      <w:numFmt w:val="bullet"/>
      <w:lvlText w:val=""/>
      <w:lvlJc w:val="left"/>
      <w:pPr>
        <w:tabs>
          <w:tab w:val="num" w:pos="2389"/>
        </w:tabs>
        <w:ind w:left="2389" w:hanging="360"/>
      </w:pPr>
      <w:rPr>
        <w:rFonts w:ascii="Symbol" w:hAnsi="Symbol" w:hint="default"/>
      </w:rPr>
    </w:lvl>
    <w:lvl w:ilvl="4" w:tplc="04090003" w:tentative="1">
      <w:start w:val="1"/>
      <w:numFmt w:val="bullet"/>
      <w:lvlText w:val="o"/>
      <w:lvlJc w:val="left"/>
      <w:pPr>
        <w:tabs>
          <w:tab w:val="num" w:pos="3109"/>
        </w:tabs>
        <w:ind w:left="3109" w:hanging="360"/>
      </w:pPr>
      <w:rPr>
        <w:rFonts w:ascii="Courier New" w:hAnsi="Courier New" w:hint="default"/>
      </w:rPr>
    </w:lvl>
    <w:lvl w:ilvl="5" w:tplc="04090005" w:tentative="1">
      <w:start w:val="1"/>
      <w:numFmt w:val="bullet"/>
      <w:lvlText w:val=""/>
      <w:lvlJc w:val="left"/>
      <w:pPr>
        <w:tabs>
          <w:tab w:val="num" w:pos="3829"/>
        </w:tabs>
        <w:ind w:left="3829" w:hanging="360"/>
      </w:pPr>
      <w:rPr>
        <w:rFonts w:ascii="Wingdings" w:hAnsi="Wingdings" w:hint="default"/>
      </w:rPr>
    </w:lvl>
    <w:lvl w:ilvl="6" w:tplc="04090001" w:tentative="1">
      <w:start w:val="1"/>
      <w:numFmt w:val="bullet"/>
      <w:lvlText w:val=""/>
      <w:lvlJc w:val="left"/>
      <w:pPr>
        <w:tabs>
          <w:tab w:val="num" w:pos="4549"/>
        </w:tabs>
        <w:ind w:left="4549" w:hanging="360"/>
      </w:pPr>
      <w:rPr>
        <w:rFonts w:ascii="Symbol" w:hAnsi="Symbol" w:hint="default"/>
      </w:rPr>
    </w:lvl>
    <w:lvl w:ilvl="7" w:tplc="04090003" w:tentative="1">
      <w:start w:val="1"/>
      <w:numFmt w:val="bullet"/>
      <w:lvlText w:val="o"/>
      <w:lvlJc w:val="left"/>
      <w:pPr>
        <w:tabs>
          <w:tab w:val="num" w:pos="5269"/>
        </w:tabs>
        <w:ind w:left="5269" w:hanging="360"/>
      </w:pPr>
      <w:rPr>
        <w:rFonts w:ascii="Courier New" w:hAnsi="Courier New" w:hint="default"/>
      </w:rPr>
    </w:lvl>
    <w:lvl w:ilvl="8" w:tplc="04090005" w:tentative="1">
      <w:start w:val="1"/>
      <w:numFmt w:val="bullet"/>
      <w:lvlText w:val=""/>
      <w:lvlJc w:val="left"/>
      <w:pPr>
        <w:tabs>
          <w:tab w:val="num" w:pos="5989"/>
        </w:tabs>
        <w:ind w:left="5989" w:hanging="360"/>
      </w:pPr>
      <w:rPr>
        <w:rFonts w:ascii="Wingdings" w:hAnsi="Wingdings" w:hint="default"/>
      </w:rPr>
    </w:lvl>
  </w:abstractNum>
  <w:abstractNum w:abstractNumId="10">
    <w:nsid w:val="4D917F0C"/>
    <w:multiLevelType w:val="hybridMultilevel"/>
    <w:tmpl w:val="7E7CBB3E"/>
    <w:lvl w:ilvl="0" w:tplc="5DB0ABFE">
      <w:start w:val="1"/>
      <w:numFmt w:val="bullet"/>
      <w:lvlText w:val=""/>
      <w:lvlJc w:val="left"/>
      <w:pPr>
        <w:tabs>
          <w:tab w:val="num" w:pos="757"/>
        </w:tabs>
        <w:ind w:left="567"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E4345D"/>
    <w:multiLevelType w:val="hybridMultilevel"/>
    <w:tmpl w:val="0786DFF4"/>
    <w:lvl w:ilvl="0" w:tplc="5DB0ABFE">
      <w:start w:val="1"/>
      <w:numFmt w:val="bullet"/>
      <w:lvlText w:val=""/>
      <w:lvlJc w:val="left"/>
      <w:pPr>
        <w:tabs>
          <w:tab w:val="num" w:pos="757"/>
        </w:tabs>
        <w:ind w:left="567"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463955"/>
    <w:multiLevelType w:val="hybridMultilevel"/>
    <w:tmpl w:val="BC1AE7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2356AF"/>
    <w:multiLevelType w:val="hybridMultilevel"/>
    <w:tmpl w:val="6102E004"/>
    <w:lvl w:ilvl="0" w:tplc="5DB0ABFE">
      <w:start w:val="1"/>
      <w:numFmt w:val="bullet"/>
      <w:lvlText w:val=""/>
      <w:lvlJc w:val="left"/>
      <w:pPr>
        <w:tabs>
          <w:tab w:val="num" w:pos="1571"/>
        </w:tabs>
        <w:ind w:left="1381" w:hanging="17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A935FA"/>
    <w:multiLevelType w:val="hybridMultilevel"/>
    <w:tmpl w:val="F29A9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1730F1"/>
    <w:multiLevelType w:val="hybridMultilevel"/>
    <w:tmpl w:val="8B943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896C71"/>
    <w:multiLevelType w:val="hybridMultilevel"/>
    <w:tmpl w:val="F9E20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3C161A"/>
    <w:multiLevelType w:val="hybridMultilevel"/>
    <w:tmpl w:val="0FE07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165228"/>
    <w:multiLevelType w:val="hybridMultilevel"/>
    <w:tmpl w:val="060C5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7"/>
  </w:num>
  <w:num w:numId="4">
    <w:abstractNumId w:val="10"/>
  </w:num>
  <w:num w:numId="5">
    <w:abstractNumId w:val="18"/>
  </w:num>
  <w:num w:numId="6">
    <w:abstractNumId w:val="2"/>
  </w:num>
  <w:num w:numId="7">
    <w:abstractNumId w:val="1"/>
  </w:num>
  <w:num w:numId="8">
    <w:abstractNumId w:val="15"/>
  </w:num>
  <w:num w:numId="9">
    <w:abstractNumId w:val="14"/>
  </w:num>
  <w:num w:numId="10">
    <w:abstractNumId w:val="16"/>
  </w:num>
  <w:num w:numId="11">
    <w:abstractNumId w:val="5"/>
  </w:num>
  <w:num w:numId="12">
    <w:abstractNumId w:val="9"/>
  </w:num>
  <w:num w:numId="13">
    <w:abstractNumId w:val="0"/>
  </w:num>
  <w:num w:numId="14">
    <w:abstractNumId w:val="6"/>
  </w:num>
  <w:num w:numId="15">
    <w:abstractNumId w:val="13"/>
  </w:num>
  <w:num w:numId="16">
    <w:abstractNumId w:val="8"/>
  </w:num>
  <w:num w:numId="17">
    <w:abstractNumId w:val="1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A0"/>
    <w:rsid w:val="0052775B"/>
    <w:rsid w:val="007937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pBdr>
        <w:top w:val="single" w:sz="4" w:space="1" w:color="auto"/>
      </w:pBdr>
      <w:jc w:val="center"/>
      <w:outlineLvl w:val="3"/>
    </w:pPr>
    <w:rPr>
      <w:rFonts w:ascii="Arial Narrow" w:hAnsi="Arial Narrow"/>
      <w:b/>
      <w:bCs/>
      <w:sz w:val="28"/>
    </w:rPr>
  </w:style>
  <w:style w:type="paragraph" w:styleId="berschrift5">
    <w:name w:val="heading 5"/>
    <w:basedOn w:val="Standard"/>
    <w:next w:val="Standard"/>
    <w:qFormat/>
    <w:pPr>
      <w:keepNext/>
      <w:spacing w:before="60" w:after="60"/>
      <w:ind w:left="720"/>
      <w:jc w:val="right"/>
      <w:outlineLvl w:val="4"/>
    </w:pPr>
    <w:rPr>
      <w:rFonts w:ascii="Arial Narrow" w:hAnsi="Arial Narrow"/>
      <w:i/>
      <w:iCs/>
    </w:rPr>
  </w:style>
  <w:style w:type="paragraph" w:styleId="berschrift6">
    <w:name w:val="heading 6"/>
    <w:basedOn w:val="Standard"/>
    <w:next w:val="Standard"/>
    <w:qFormat/>
    <w:pPr>
      <w:keepNext/>
      <w:outlineLvl w:val="5"/>
    </w:pPr>
    <w:rPr>
      <w:rFonts w:ascii="Arial Narrow" w:hAnsi="Arial Narrow"/>
      <w:b/>
      <w:bCs/>
    </w:rPr>
  </w:style>
  <w:style w:type="paragraph" w:styleId="berschrift7">
    <w:name w:val="heading 7"/>
    <w:basedOn w:val="Standard"/>
    <w:next w:val="Standard"/>
    <w:qFormat/>
    <w:pPr>
      <w:keepNext/>
      <w:outlineLvl w:val="6"/>
    </w:pPr>
    <w:rPr>
      <w:rFonts w:ascii="Arial Narrow" w:hAnsi="Arial Narrow"/>
      <w:i/>
      <w:iCs/>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pBdr>
        <w:top w:val="single" w:sz="4" w:space="1" w:color="auto"/>
      </w:pBdr>
      <w:jc w:val="center"/>
      <w:outlineLvl w:val="3"/>
    </w:pPr>
    <w:rPr>
      <w:rFonts w:ascii="Arial Narrow" w:hAnsi="Arial Narrow"/>
      <w:b/>
      <w:bCs/>
      <w:sz w:val="28"/>
    </w:rPr>
  </w:style>
  <w:style w:type="paragraph" w:styleId="berschrift5">
    <w:name w:val="heading 5"/>
    <w:basedOn w:val="Standard"/>
    <w:next w:val="Standard"/>
    <w:qFormat/>
    <w:pPr>
      <w:keepNext/>
      <w:spacing w:before="60" w:after="60"/>
      <w:ind w:left="720"/>
      <w:jc w:val="right"/>
      <w:outlineLvl w:val="4"/>
    </w:pPr>
    <w:rPr>
      <w:rFonts w:ascii="Arial Narrow" w:hAnsi="Arial Narrow"/>
      <w:i/>
      <w:iCs/>
    </w:rPr>
  </w:style>
  <w:style w:type="paragraph" w:styleId="berschrift6">
    <w:name w:val="heading 6"/>
    <w:basedOn w:val="Standard"/>
    <w:next w:val="Standard"/>
    <w:qFormat/>
    <w:pPr>
      <w:keepNext/>
      <w:outlineLvl w:val="5"/>
    </w:pPr>
    <w:rPr>
      <w:rFonts w:ascii="Arial Narrow" w:hAnsi="Arial Narrow"/>
      <w:b/>
      <w:bCs/>
    </w:rPr>
  </w:style>
  <w:style w:type="paragraph" w:styleId="berschrift7">
    <w:name w:val="heading 7"/>
    <w:basedOn w:val="Standard"/>
    <w:next w:val="Standard"/>
    <w:qFormat/>
    <w:pPr>
      <w:keepNext/>
      <w:outlineLvl w:val="6"/>
    </w:pPr>
    <w:rPr>
      <w:rFonts w:ascii="Arial Narrow" w:hAnsi="Arial Narrow"/>
      <w:i/>
      <w:iCs/>
      <w:sz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2517</Words>
  <Characters>14352</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Cyprus Session 6 &amp; 7 Rough-out</vt:lpstr>
      <vt:lpstr>Cyprus Session 6 &amp; 7 Rough-out</vt:lpstr>
    </vt:vector>
  </TitlesOfParts>
  <Company>Cap Gemini Ernst &amp; Young UK plc</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Cyprus Session 6 &amp; 7 Rough-out</dc:title>
  <dc:creator>JCOLOMBO</dc:creator>
  <cp:lastModifiedBy>Horst Walther</cp:lastModifiedBy>
  <cp:revision>2</cp:revision>
  <cp:lastPrinted>2004-09-27T18:18:00Z</cp:lastPrinted>
  <dcterms:created xsi:type="dcterms:W3CDTF">2016-01-25T18:06:00Z</dcterms:created>
  <dcterms:modified xsi:type="dcterms:W3CDTF">2016-01-25T18:06:00Z</dcterms:modified>
</cp:coreProperties>
</file>